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46D8D" w14:textId="77777777" w:rsidR="00611006" w:rsidRDefault="00764D11">
      <w:pPr>
        <w:jc w:val="center"/>
        <w:rPr>
          <w:rFonts w:ascii="Arial" w:eastAsia="Arial" w:hAnsi="Arial" w:cs="Arial"/>
          <w:b/>
          <w:sz w:val="24"/>
          <w:szCs w:val="24"/>
          <w:u w:val="single"/>
        </w:rPr>
      </w:pPr>
      <w:r>
        <w:rPr>
          <w:b/>
          <w:sz w:val="24"/>
          <w:szCs w:val="24"/>
          <w:u w:val="single"/>
        </w:rPr>
        <w:t>METADATOS</w:t>
      </w:r>
    </w:p>
    <w:p w14:paraId="05FB799E" w14:textId="77777777" w:rsidR="00611006" w:rsidRDefault="00611006">
      <w:pPr>
        <w:rPr>
          <w:rFonts w:ascii="Arial" w:eastAsia="Arial" w:hAnsi="Arial" w:cs="Arial"/>
        </w:rPr>
      </w:pPr>
    </w:p>
    <w:p w14:paraId="7461308B" w14:textId="2633194B" w:rsidR="00C86A8F" w:rsidRPr="00C86A8F" w:rsidRDefault="00764D11">
      <w:pPr>
        <w:rPr>
          <w:rFonts w:ascii="Arial" w:eastAsia="Times New Roman" w:hAnsi="Arial" w:cs="Arial"/>
          <w:color w:val="FF0000"/>
          <w:lang w:val="es-ES" w:eastAsia="es-ES"/>
        </w:rPr>
      </w:pPr>
      <w:r>
        <w:t xml:space="preserve">Metadatos del dataset: </w:t>
      </w:r>
      <w:r w:rsidR="00C86A8F" w:rsidRPr="00E910AD">
        <w:rPr>
          <w:rFonts w:ascii="Arial" w:eastAsia="Times New Roman" w:hAnsi="Arial" w:cs="Arial"/>
          <w:lang w:eastAsia="es-ES"/>
        </w:rPr>
        <w:t xml:space="preserve">Constancias de Registro de Proyectos Editoriales emitidos por la </w:t>
      </w:r>
      <w:r w:rsidR="00C86A8F" w:rsidRPr="00E910AD">
        <w:rPr>
          <w:rFonts w:ascii="Arial" w:eastAsia="Times New Roman" w:hAnsi="Arial" w:cs="Arial"/>
          <w:lang w:val="es-ES" w:eastAsia="es-ES"/>
        </w:rPr>
        <w:t>Biblioteca Nacional del Perú – [BNP]</w:t>
      </w:r>
      <w:r w:rsidR="00C86A8F" w:rsidRPr="00E910AD">
        <w:rPr>
          <w:rFonts w:ascii="Arial" w:eastAsia="Times New Roman" w:hAnsi="Arial" w:cs="Arial"/>
          <w:lang w:eastAsia="es-ES"/>
        </w:rPr>
        <w:t xml:space="preserve">  </w:t>
      </w:r>
    </w:p>
    <w:tbl>
      <w:tblPr>
        <w:tblStyle w:val="a"/>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7484"/>
      </w:tblGrid>
      <w:tr w:rsidR="00611006" w14:paraId="05E065B8" w14:textId="77777777">
        <w:tc>
          <w:tcPr>
            <w:tcW w:w="2971" w:type="dxa"/>
            <w:shd w:val="clear" w:color="auto" w:fill="auto"/>
            <w:vAlign w:val="center"/>
          </w:tcPr>
          <w:p w14:paraId="3CB90856" w14:textId="77777777" w:rsidR="00611006" w:rsidRDefault="00764D11">
            <w:pPr>
              <w:rPr>
                <w:rFonts w:ascii="Arial" w:eastAsia="Arial" w:hAnsi="Arial" w:cs="Arial"/>
              </w:rPr>
            </w:pPr>
            <w:r>
              <w:rPr>
                <w:b/>
                <w:color w:val="000000"/>
                <w:sz w:val="20"/>
                <w:szCs w:val="20"/>
              </w:rPr>
              <w:t>Título</w:t>
            </w:r>
          </w:p>
        </w:tc>
        <w:tc>
          <w:tcPr>
            <w:tcW w:w="7484" w:type="dxa"/>
            <w:shd w:val="clear" w:color="auto" w:fill="auto"/>
          </w:tcPr>
          <w:p w14:paraId="2181A695" w14:textId="45F05E6D" w:rsidR="00F6010B" w:rsidRPr="00E556CC" w:rsidRDefault="00E910AD" w:rsidP="00F6010B">
            <w:pPr>
              <w:rPr>
                <w:rFonts w:ascii="Arial" w:eastAsia="Times New Roman" w:hAnsi="Arial" w:cs="Arial"/>
                <w:color w:val="000000"/>
                <w:lang w:eastAsia="es-ES"/>
              </w:rPr>
            </w:pPr>
            <w:r w:rsidRPr="00E910AD">
              <w:rPr>
                <w:rFonts w:ascii="Arial" w:eastAsia="Times New Roman" w:hAnsi="Arial" w:cs="Arial"/>
                <w:lang w:eastAsia="es-ES"/>
              </w:rPr>
              <w:t xml:space="preserve">Constancias de Registro de Proyectos Editoriales emitidos por la </w:t>
            </w:r>
            <w:r w:rsidRPr="00E910AD">
              <w:rPr>
                <w:rFonts w:ascii="Arial" w:eastAsia="Times New Roman" w:hAnsi="Arial" w:cs="Arial"/>
                <w:lang w:val="es-ES" w:eastAsia="es-ES"/>
              </w:rPr>
              <w:t>Biblioteca Nacional del Perú – [BNP]</w:t>
            </w:r>
            <w:r w:rsidRPr="00E910AD">
              <w:rPr>
                <w:rFonts w:ascii="Arial" w:eastAsia="Times New Roman" w:hAnsi="Arial" w:cs="Arial"/>
                <w:lang w:eastAsia="es-ES"/>
              </w:rPr>
              <w:t xml:space="preserve">  </w:t>
            </w:r>
          </w:p>
        </w:tc>
      </w:tr>
      <w:tr w:rsidR="00611006" w14:paraId="4E485B39" w14:textId="77777777">
        <w:tc>
          <w:tcPr>
            <w:tcW w:w="2971" w:type="dxa"/>
            <w:shd w:val="clear" w:color="auto" w:fill="auto"/>
            <w:vAlign w:val="center"/>
          </w:tcPr>
          <w:p w14:paraId="0CAAF12E" w14:textId="77777777" w:rsidR="00611006" w:rsidRDefault="00764D11">
            <w:pPr>
              <w:rPr>
                <w:rFonts w:ascii="Arial" w:eastAsia="Arial" w:hAnsi="Arial" w:cs="Arial"/>
              </w:rPr>
            </w:pPr>
            <w:r>
              <w:rPr>
                <w:b/>
                <w:color w:val="000000"/>
                <w:sz w:val="20"/>
                <w:szCs w:val="20"/>
              </w:rPr>
              <w:t>Título URL Descripción</w:t>
            </w:r>
          </w:p>
        </w:tc>
        <w:tc>
          <w:tcPr>
            <w:tcW w:w="7484" w:type="dxa"/>
            <w:shd w:val="clear" w:color="auto" w:fill="auto"/>
          </w:tcPr>
          <w:p w14:paraId="14F32112" w14:textId="3A20970F" w:rsidR="00611006" w:rsidRDefault="00E232CD">
            <w:pPr>
              <w:rPr>
                <w:rFonts w:ascii="Arial" w:eastAsia="Arial" w:hAnsi="Arial" w:cs="Arial"/>
              </w:rPr>
            </w:pPr>
            <w:r w:rsidRPr="00E232CD">
              <w:rPr>
                <w:rFonts w:ascii="Arial" w:eastAsia="Arial" w:hAnsi="Arial" w:cs="Arial"/>
              </w:rPr>
              <w:t>https://www.datosabiertos.gob.pe/dataset/constancias-de-registro-de-proyectos-editoriales-emitidos-por-la-biblioteca-nacional-del</w:t>
            </w:r>
          </w:p>
        </w:tc>
      </w:tr>
      <w:tr w:rsidR="00611006" w14:paraId="5FDF25EE" w14:textId="77777777">
        <w:trPr>
          <w:trHeight w:val="997"/>
        </w:trPr>
        <w:tc>
          <w:tcPr>
            <w:tcW w:w="2971" w:type="dxa"/>
            <w:shd w:val="clear" w:color="auto" w:fill="auto"/>
            <w:vAlign w:val="center"/>
          </w:tcPr>
          <w:p w14:paraId="48E06F93" w14:textId="77777777" w:rsidR="00611006" w:rsidRDefault="00764D11">
            <w:pPr>
              <w:rPr>
                <w:rFonts w:ascii="Arial" w:eastAsia="Arial" w:hAnsi="Arial" w:cs="Arial"/>
              </w:rPr>
            </w:pPr>
            <w:r>
              <w:rPr>
                <w:b/>
                <w:color w:val="000000"/>
                <w:sz w:val="20"/>
                <w:szCs w:val="20"/>
              </w:rPr>
              <w:t>Descripción</w:t>
            </w:r>
          </w:p>
        </w:tc>
        <w:tc>
          <w:tcPr>
            <w:tcW w:w="7484" w:type="dxa"/>
            <w:shd w:val="clear" w:color="auto" w:fill="auto"/>
          </w:tcPr>
          <w:p w14:paraId="739CD2F9" w14:textId="21AB0CC8" w:rsidR="00F6010B" w:rsidRPr="00E910AD" w:rsidRDefault="00F6010B" w:rsidP="00F6010B">
            <w:pPr>
              <w:jc w:val="both"/>
              <w:rPr>
                <w:rFonts w:asciiTheme="majorHAnsi" w:hAnsiTheme="majorHAnsi" w:cstheme="majorHAnsi"/>
              </w:rPr>
            </w:pPr>
            <w:r w:rsidRPr="00E910AD">
              <w:rPr>
                <w:rFonts w:asciiTheme="majorHAnsi" w:hAnsiTheme="majorHAnsi" w:cstheme="majorHAnsi"/>
              </w:rPr>
              <w:t>Contiene los datos de los proyectos editoriales registrados en la Biblioteca Nacional del Perú y que obtuvieron la Constancia de Registro de Proyecto Editorial. Este documento es un requisito previo obligatorio para la obtención del beneficio tributario del Reintegro Tributario (otorgado por la SUNAT) equivalente al IGV registrado en los comprobantes de pago que sustentan los gastos realizados durante la ejecución de un proyecto editorial. A este beneficio solo pueden acceder los editores y empresas editoriales de todo el territorio nacional, que demuestren la realización de sus proyectos editoriales.</w:t>
            </w:r>
          </w:p>
          <w:p w14:paraId="53601EF6" w14:textId="77777777" w:rsidR="00F6010B" w:rsidRPr="00EA14DF" w:rsidRDefault="00F6010B" w:rsidP="00A70B02">
            <w:pPr>
              <w:jc w:val="both"/>
              <w:rPr>
                <w:rFonts w:asciiTheme="majorHAnsi" w:hAnsiTheme="majorHAnsi" w:cstheme="majorHAnsi"/>
              </w:rPr>
            </w:pPr>
          </w:p>
          <w:p w14:paraId="1F50FC76" w14:textId="77777777" w:rsidR="00C86A8F" w:rsidRPr="00E910AD" w:rsidRDefault="00C86A8F" w:rsidP="00C86A8F">
            <w:pPr>
              <w:jc w:val="both"/>
              <w:rPr>
                <w:rFonts w:ascii="Arial" w:eastAsia="Arial" w:hAnsi="Arial" w:cs="Arial"/>
              </w:rPr>
            </w:pPr>
            <w:r w:rsidRPr="00E910AD">
              <w:rPr>
                <w:rFonts w:ascii="Arial" w:eastAsia="Arial" w:hAnsi="Arial" w:cs="Arial"/>
              </w:rPr>
              <w:t>Esta información contiene:</w:t>
            </w:r>
          </w:p>
          <w:p w14:paraId="02D50491" w14:textId="77777777" w:rsidR="00F6010B" w:rsidRPr="00E910AD" w:rsidRDefault="00F6010B" w:rsidP="00DC4D2A">
            <w:pPr>
              <w:jc w:val="both"/>
              <w:rPr>
                <w:rFonts w:ascii="Arial" w:eastAsia="Arial" w:hAnsi="Arial" w:cs="Arial"/>
              </w:rPr>
            </w:pPr>
          </w:p>
          <w:p w14:paraId="3335C92F" w14:textId="28FCB747" w:rsidR="00F6010B" w:rsidRDefault="00F812A0" w:rsidP="00C86A8F">
            <w:pPr>
              <w:pStyle w:val="Prrafodelista"/>
              <w:numPr>
                <w:ilvl w:val="0"/>
                <w:numId w:val="3"/>
              </w:numPr>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Número del Proyecto Editorial</w:t>
            </w:r>
          </w:p>
          <w:p w14:paraId="0A92E3AE" w14:textId="6E93CA6B" w:rsidR="00F6010B" w:rsidRPr="00E910AD" w:rsidRDefault="00B22B2C" w:rsidP="00C86A8F">
            <w:pPr>
              <w:pStyle w:val="Prrafodelista"/>
              <w:numPr>
                <w:ilvl w:val="0"/>
                <w:numId w:val="3"/>
              </w:numPr>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Tipo de documento, numero de documento</w:t>
            </w:r>
            <w:r w:rsidR="00672375">
              <w:rPr>
                <w:rFonts w:asciiTheme="majorHAnsi" w:eastAsiaTheme="minorHAnsi" w:hAnsiTheme="majorHAnsi" w:cstheme="majorHAnsi"/>
                <w:sz w:val="22"/>
                <w:szCs w:val="22"/>
                <w:lang w:eastAsia="en-US"/>
              </w:rPr>
              <w:t xml:space="preserve"> (anonimizado)</w:t>
            </w:r>
            <w:r w:rsidR="00CB554B">
              <w:rPr>
                <w:rFonts w:asciiTheme="majorHAnsi" w:eastAsiaTheme="minorHAnsi" w:hAnsiTheme="majorHAnsi" w:cstheme="majorHAnsi"/>
                <w:sz w:val="22"/>
                <w:szCs w:val="22"/>
                <w:lang w:eastAsia="en-US"/>
              </w:rPr>
              <w:t>,</w:t>
            </w:r>
            <w:r>
              <w:rPr>
                <w:rFonts w:asciiTheme="majorHAnsi" w:eastAsiaTheme="minorHAnsi" w:hAnsiTheme="majorHAnsi" w:cstheme="majorHAnsi"/>
                <w:sz w:val="22"/>
                <w:szCs w:val="22"/>
                <w:lang w:eastAsia="en-US"/>
              </w:rPr>
              <w:t xml:space="preserve"> n</w:t>
            </w:r>
            <w:r w:rsidR="00F6010B" w:rsidRPr="00E910AD">
              <w:rPr>
                <w:rFonts w:asciiTheme="majorHAnsi" w:eastAsiaTheme="minorHAnsi" w:hAnsiTheme="majorHAnsi" w:cstheme="majorHAnsi"/>
                <w:sz w:val="22"/>
                <w:szCs w:val="22"/>
                <w:lang w:eastAsia="en-US"/>
              </w:rPr>
              <w:t>ombre o razón social</w:t>
            </w:r>
            <w:r w:rsidR="00CB554B">
              <w:rPr>
                <w:rFonts w:asciiTheme="majorHAnsi" w:eastAsiaTheme="minorHAnsi" w:hAnsiTheme="majorHAnsi" w:cstheme="majorHAnsi"/>
                <w:sz w:val="22"/>
                <w:szCs w:val="22"/>
                <w:lang w:eastAsia="en-US"/>
              </w:rPr>
              <w:t>, ubigeo</w:t>
            </w:r>
            <w:r w:rsidR="00F6010B" w:rsidRPr="00E910AD">
              <w:rPr>
                <w:rFonts w:asciiTheme="majorHAnsi" w:eastAsiaTheme="minorHAnsi" w:hAnsiTheme="majorHAnsi" w:cstheme="majorHAnsi"/>
                <w:sz w:val="22"/>
                <w:szCs w:val="22"/>
                <w:lang w:eastAsia="en-US"/>
              </w:rPr>
              <w:t xml:space="preserve"> del solicitante.</w:t>
            </w:r>
          </w:p>
          <w:p w14:paraId="67BA1C97" w14:textId="28B7571B" w:rsidR="00F6010B" w:rsidRPr="00E910AD" w:rsidRDefault="00CB554B" w:rsidP="00C86A8F">
            <w:pPr>
              <w:pStyle w:val="Prrafodelista"/>
              <w:numPr>
                <w:ilvl w:val="0"/>
                <w:numId w:val="3"/>
              </w:numPr>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Título</w:t>
            </w:r>
            <w:r w:rsidR="00C86A8F" w:rsidRPr="00E910AD">
              <w:rPr>
                <w:rFonts w:asciiTheme="majorHAnsi" w:eastAsiaTheme="minorHAnsi" w:hAnsiTheme="majorHAnsi" w:cstheme="majorHAnsi"/>
                <w:sz w:val="22"/>
                <w:szCs w:val="22"/>
                <w:lang w:eastAsia="en-US"/>
              </w:rPr>
              <w:t>.</w:t>
            </w:r>
          </w:p>
          <w:p w14:paraId="69E7BB5F" w14:textId="20DF0212" w:rsidR="00F6010B" w:rsidRPr="00E910AD" w:rsidRDefault="00F6010B" w:rsidP="00C86A8F">
            <w:pPr>
              <w:pStyle w:val="Prrafodelista"/>
              <w:numPr>
                <w:ilvl w:val="0"/>
                <w:numId w:val="3"/>
              </w:numPr>
              <w:jc w:val="both"/>
              <w:rPr>
                <w:rFonts w:asciiTheme="majorHAnsi" w:eastAsiaTheme="minorHAnsi" w:hAnsiTheme="majorHAnsi" w:cstheme="majorHAnsi"/>
                <w:sz w:val="22"/>
                <w:szCs w:val="22"/>
                <w:lang w:eastAsia="en-US"/>
              </w:rPr>
            </w:pPr>
            <w:r w:rsidRPr="00E910AD">
              <w:rPr>
                <w:rFonts w:asciiTheme="majorHAnsi" w:eastAsiaTheme="minorHAnsi" w:hAnsiTheme="majorHAnsi" w:cstheme="majorHAnsi"/>
                <w:sz w:val="22"/>
                <w:szCs w:val="22"/>
                <w:lang w:eastAsia="en-US"/>
              </w:rPr>
              <w:t>Tiraje</w:t>
            </w:r>
            <w:r w:rsidR="00C86A8F" w:rsidRPr="00E910AD">
              <w:rPr>
                <w:rFonts w:asciiTheme="majorHAnsi" w:eastAsiaTheme="minorHAnsi" w:hAnsiTheme="majorHAnsi" w:cstheme="majorHAnsi"/>
                <w:sz w:val="22"/>
                <w:szCs w:val="22"/>
                <w:lang w:eastAsia="en-US"/>
              </w:rPr>
              <w:t>.</w:t>
            </w:r>
          </w:p>
          <w:p w14:paraId="7A0C28A4" w14:textId="265F1DB2" w:rsidR="00F6010B" w:rsidRPr="00E910AD" w:rsidRDefault="00F6010B" w:rsidP="00C86A8F">
            <w:pPr>
              <w:pStyle w:val="Prrafodelista"/>
              <w:numPr>
                <w:ilvl w:val="0"/>
                <w:numId w:val="3"/>
              </w:numPr>
              <w:jc w:val="both"/>
              <w:rPr>
                <w:rFonts w:asciiTheme="majorHAnsi" w:eastAsiaTheme="minorHAnsi" w:hAnsiTheme="majorHAnsi" w:cstheme="majorHAnsi"/>
                <w:sz w:val="22"/>
                <w:szCs w:val="22"/>
                <w:lang w:eastAsia="en-US"/>
              </w:rPr>
            </w:pPr>
            <w:r w:rsidRPr="00E910AD">
              <w:rPr>
                <w:rFonts w:asciiTheme="majorHAnsi" w:eastAsiaTheme="minorHAnsi" w:hAnsiTheme="majorHAnsi" w:cstheme="majorHAnsi"/>
                <w:sz w:val="22"/>
                <w:szCs w:val="22"/>
                <w:lang w:eastAsia="en-US"/>
              </w:rPr>
              <w:t>Tipo de obra</w:t>
            </w:r>
            <w:r w:rsidR="00C86A8F" w:rsidRPr="00E910AD">
              <w:rPr>
                <w:rFonts w:asciiTheme="majorHAnsi" w:eastAsiaTheme="minorHAnsi" w:hAnsiTheme="majorHAnsi" w:cstheme="majorHAnsi"/>
                <w:sz w:val="22"/>
                <w:szCs w:val="22"/>
                <w:lang w:eastAsia="en-US"/>
              </w:rPr>
              <w:t>.</w:t>
            </w:r>
            <w:r w:rsidRPr="00E910AD">
              <w:rPr>
                <w:rFonts w:asciiTheme="majorHAnsi" w:eastAsiaTheme="minorHAnsi" w:hAnsiTheme="majorHAnsi" w:cstheme="majorHAnsi"/>
                <w:sz w:val="22"/>
                <w:szCs w:val="22"/>
                <w:lang w:eastAsia="en-US"/>
              </w:rPr>
              <w:t xml:space="preserve"> </w:t>
            </w:r>
          </w:p>
          <w:p w14:paraId="3F800274" w14:textId="141A4565" w:rsidR="00F6010B" w:rsidRPr="00E910AD" w:rsidRDefault="00F6010B" w:rsidP="00C86A8F">
            <w:pPr>
              <w:pStyle w:val="Prrafodelista"/>
              <w:numPr>
                <w:ilvl w:val="0"/>
                <w:numId w:val="3"/>
              </w:numPr>
              <w:jc w:val="both"/>
              <w:rPr>
                <w:rFonts w:asciiTheme="majorHAnsi" w:eastAsiaTheme="minorHAnsi" w:hAnsiTheme="majorHAnsi" w:cstheme="majorHAnsi"/>
                <w:sz w:val="22"/>
                <w:szCs w:val="22"/>
                <w:lang w:eastAsia="en-US"/>
              </w:rPr>
            </w:pPr>
            <w:r w:rsidRPr="00E910AD">
              <w:rPr>
                <w:rFonts w:asciiTheme="majorHAnsi" w:eastAsiaTheme="minorHAnsi" w:hAnsiTheme="majorHAnsi" w:cstheme="majorHAnsi"/>
                <w:sz w:val="22"/>
                <w:szCs w:val="22"/>
                <w:lang w:eastAsia="en-US"/>
              </w:rPr>
              <w:t xml:space="preserve">Fecha de inicio del </w:t>
            </w:r>
            <w:r w:rsidR="00C86A8F" w:rsidRPr="00E910AD">
              <w:rPr>
                <w:rFonts w:asciiTheme="majorHAnsi" w:eastAsiaTheme="minorHAnsi" w:hAnsiTheme="majorHAnsi" w:cstheme="majorHAnsi"/>
                <w:sz w:val="22"/>
                <w:szCs w:val="22"/>
                <w:lang w:eastAsia="en-US"/>
              </w:rPr>
              <w:t>trámite.</w:t>
            </w:r>
          </w:p>
          <w:p w14:paraId="67D48AD6" w14:textId="1BCF3DEB" w:rsidR="00F6010B" w:rsidRPr="00DC4D2A" w:rsidRDefault="00F812A0" w:rsidP="00F812A0">
            <w:pPr>
              <w:pStyle w:val="Prrafodelista"/>
              <w:numPr>
                <w:ilvl w:val="0"/>
                <w:numId w:val="3"/>
              </w:numPr>
              <w:jc w:val="both"/>
              <w:rPr>
                <w:rFonts w:ascii="Arial" w:eastAsia="Arial" w:hAnsi="Arial" w:cs="Arial"/>
              </w:rPr>
            </w:pPr>
            <w:r>
              <w:rPr>
                <w:rFonts w:asciiTheme="majorHAnsi" w:eastAsiaTheme="minorHAnsi" w:hAnsiTheme="majorHAnsi" w:cstheme="majorHAnsi"/>
                <w:sz w:val="22"/>
                <w:szCs w:val="22"/>
                <w:lang w:eastAsia="en-US"/>
              </w:rPr>
              <w:t xml:space="preserve">Fecha fin del trámite </w:t>
            </w:r>
          </w:p>
        </w:tc>
      </w:tr>
      <w:tr w:rsidR="00611006" w14:paraId="55D5B969" w14:textId="77777777">
        <w:tc>
          <w:tcPr>
            <w:tcW w:w="2971" w:type="dxa"/>
            <w:shd w:val="clear" w:color="auto" w:fill="auto"/>
            <w:vAlign w:val="center"/>
          </w:tcPr>
          <w:p w14:paraId="0EBF14C6" w14:textId="396629B0" w:rsidR="00611006" w:rsidRDefault="00764D11">
            <w:pPr>
              <w:rPr>
                <w:rFonts w:ascii="Arial" w:eastAsia="Arial" w:hAnsi="Arial" w:cs="Arial"/>
              </w:rPr>
            </w:pPr>
            <w:r>
              <w:rPr>
                <w:b/>
                <w:color w:val="000000"/>
                <w:sz w:val="20"/>
                <w:szCs w:val="20"/>
              </w:rPr>
              <w:t>Entidad</w:t>
            </w:r>
          </w:p>
        </w:tc>
        <w:tc>
          <w:tcPr>
            <w:tcW w:w="7484" w:type="dxa"/>
            <w:shd w:val="clear" w:color="auto" w:fill="auto"/>
          </w:tcPr>
          <w:p w14:paraId="538CA654" w14:textId="659FC851" w:rsidR="00611006" w:rsidRDefault="00341E82">
            <w:pPr>
              <w:rPr>
                <w:rFonts w:ascii="Arial" w:eastAsia="Arial" w:hAnsi="Arial" w:cs="Arial"/>
              </w:rPr>
            </w:pPr>
            <w:r>
              <w:t>Biblioteca Nacional del Perú</w:t>
            </w:r>
          </w:p>
        </w:tc>
      </w:tr>
      <w:tr w:rsidR="00611006" w14:paraId="4F655DFF" w14:textId="77777777">
        <w:tc>
          <w:tcPr>
            <w:tcW w:w="2971" w:type="dxa"/>
            <w:shd w:val="clear" w:color="auto" w:fill="auto"/>
            <w:vAlign w:val="center"/>
          </w:tcPr>
          <w:p w14:paraId="0336C345" w14:textId="77777777" w:rsidR="00611006" w:rsidRDefault="00764D11">
            <w:pPr>
              <w:rPr>
                <w:rFonts w:ascii="Arial" w:eastAsia="Arial" w:hAnsi="Arial" w:cs="Arial"/>
              </w:rPr>
            </w:pPr>
            <w:r>
              <w:rPr>
                <w:b/>
                <w:color w:val="000000"/>
                <w:sz w:val="20"/>
                <w:szCs w:val="20"/>
              </w:rPr>
              <w:t>Fuente</w:t>
            </w:r>
          </w:p>
        </w:tc>
        <w:tc>
          <w:tcPr>
            <w:tcW w:w="7484" w:type="dxa"/>
            <w:shd w:val="clear" w:color="auto" w:fill="auto"/>
          </w:tcPr>
          <w:p w14:paraId="66EDE48A" w14:textId="52B4FB67" w:rsidR="00611006" w:rsidRDefault="00341E82">
            <w:pPr>
              <w:rPr>
                <w:rFonts w:ascii="Arial" w:eastAsia="Arial" w:hAnsi="Arial" w:cs="Arial"/>
              </w:rPr>
            </w:pPr>
            <w:r>
              <w:t>Oficina de Tecnologías de Información y Estadística de la Biblioteca Nacional del Perú</w:t>
            </w:r>
          </w:p>
        </w:tc>
      </w:tr>
      <w:tr w:rsidR="00611006" w14:paraId="24BB0173" w14:textId="77777777">
        <w:tc>
          <w:tcPr>
            <w:tcW w:w="2971" w:type="dxa"/>
            <w:shd w:val="clear" w:color="auto" w:fill="auto"/>
            <w:vAlign w:val="center"/>
          </w:tcPr>
          <w:p w14:paraId="7ED3E4A3" w14:textId="77777777" w:rsidR="00611006" w:rsidRDefault="00764D11">
            <w:pPr>
              <w:rPr>
                <w:rFonts w:ascii="Arial" w:eastAsia="Arial" w:hAnsi="Arial" w:cs="Arial"/>
              </w:rPr>
            </w:pPr>
            <w:r>
              <w:rPr>
                <w:b/>
                <w:color w:val="000000"/>
                <w:sz w:val="20"/>
                <w:szCs w:val="20"/>
              </w:rPr>
              <w:t>Etiquetas</w:t>
            </w:r>
          </w:p>
        </w:tc>
        <w:tc>
          <w:tcPr>
            <w:tcW w:w="7484" w:type="dxa"/>
            <w:shd w:val="clear" w:color="auto" w:fill="auto"/>
          </w:tcPr>
          <w:p w14:paraId="21F73BBA" w14:textId="0FE1CBBA" w:rsidR="00611006" w:rsidRDefault="002576CA" w:rsidP="002576CA">
            <w:pPr>
              <w:rPr>
                <w:rFonts w:ascii="Arial" w:eastAsia="Arial" w:hAnsi="Arial" w:cs="Arial"/>
              </w:rPr>
            </w:pPr>
            <w:r>
              <w:t>Libro, proyecto editorial, beneficio tributario</w:t>
            </w:r>
          </w:p>
        </w:tc>
      </w:tr>
      <w:tr w:rsidR="00611006" w14:paraId="4CEF2436" w14:textId="77777777">
        <w:tc>
          <w:tcPr>
            <w:tcW w:w="2971" w:type="dxa"/>
            <w:shd w:val="clear" w:color="auto" w:fill="auto"/>
            <w:vAlign w:val="center"/>
          </w:tcPr>
          <w:p w14:paraId="35335911" w14:textId="77777777" w:rsidR="00611006" w:rsidRDefault="00764D11">
            <w:pPr>
              <w:rPr>
                <w:rFonts w:ascii="Arial" w:eastAsia="Arial" w:hAnsi="Arial" w:cs="Arial"/>
              </w:rPr>
            </w:pPr>
            <w:r>
              <w:rPr>
                <w:b/>
                <w:color w:val="000000"/>
                <w:sz w:val="20"/>
                <w:szCs w:val="20"/>
              </w:rPr>
              <w:t>Fecha de creación</w:t>
            </w:r>
          </w:p>
        </w:tc>
        <w:tc>
          <w:tcPr>
            <w:tcW w:w="7484" w:type="dxa"/>
            <w:shd w:val="clear" w:color="auto" w:fill="auto"/>
          </w:tcPr>
          <w:p w14:paraId="0DECB52C" w14:textId="6B641C9A" w:rsidR="00611006" w:rsidRDefault="008F6A41" w:rsidP="00383680">
            <w:r>
              <w:t>202</w:t>
            </w:r>
            <w:r w:rsidR="00383680">
              <w:t>4</w:t>
            </w:r>
            <w:r w:rsidR="00372774" w:rsidRPr="002B7ACB">
              <w:t>-</w:t>
            </w:r>
            <w:r w:rsidR="002576CA">
              <w:t>0</w:t>
            </w:r>
            <w:r w:rsidR="00383680">
              <w:t>1</w:t>
            </w:r>
            <w:r w:rsidR="002576CA">
              <w:t>-</w:t>
            </w:r>
            <w:r w:rsidR="00383680">
              <w:t>16</w:t>
            </w:r>
          </w:p>
        </w:tc>
      </w:tr>
      <w:tr w:rsidR="00611006" w14:paraId="7B55FA2E" w14:textId="77777777">
        <w:tc>
          <w:tcPr>
            <w:tcW w:w="2971" w:type="dxa"/>
            <w:shd w:val="clear" w:color="auto" w:fill="auto"/>
            <w:vAlign w:val="center"/>
          </w:tcPr>
          <w:p w14:paraId="0D4D138C" w14:textId="77777777" w:rsidR="00611006" w:rsidRDefault="00764D11">
            <w:pPr>
              <w:rPr>
                <w:rFonts w:ascii="Arial" w:eastAsia="Arial" w:hAnsi="Arial" w:cs="Arial"/>
              </w:rPr>
            </w:pPr>
            <w:r>
              <w:rPr>
                <w:b/>
                <w:color w:val="000000"/>
                <w:sz w:val="20"/>
                <w:szCs w:val="20"/>
              </w:rPr>
              <w:t>Frecuencia de actualización</w:t>
            </w:r>
          </w:p>
        </w:tc>
        <w:tc>
          <w:tcPr>
            <w:tcW w:w="7484" w:type="dxa"/>
            <w:shd w:val="clear" w:color="auto" w:fill="auto"/>
          </w:tcPr>
          <w:p w14:paraId="60F392DC" w14:textId="5D7441D7" w:rsidR="00611006" w:rsidRDefault="009B20E9">
            <w:r>
              <w:t>Anual</w:t>
            </w:r>
          </w:p>
        </w:tc>
      </w:tr>
      <w:tr w:rsidR="00611006" w14:paraId="534B10BB" w14:textId="77777777">
        <w:tc>
          <w:tcPr>
            <w:tcW w:w="2971" w:type="dxa"/>
            <w:shd w:val="clear" w:color="auto" w:fill="auto"/>
            <w:vAlign w:val="center"/>
          </w:tcPr>
          <w:p w14:paraId="2C6BA502" w14:textId="77777777" w:rsidR="00611006" w:rsidRDefault="00764D11">
            <w:pPr>
              <w:rPr>
                <w:rFonts w:ascii="Arial" w:eastAsia="Arial" w:hAnsi="Arial" w:cs="Arial"/>
              </w:rPr>
            </w:pPr>
            <w:r>
              <w:rPr>
                <w:b/>
                <w:color w:val="000000"/>
                <w:sz w:val="20"/>
                <w:szCs w:val="20"/>
              </w:rPr>
              <w:t>Última actualización</w:t>
            </w:r>
          </w:p>
        </w:tc>
        <w:tc>
          <w:tcPr>
            <w:tcW w:w="7484" w:type="dxa"/>
            <w:shd w:val="clear" w:color="auto" w:fill="auto"/>
            <w:vAlign w:val="center"/>
          </w:tcPr>
          <w:p w14:paraId="38A5FF97" w14:textId="700FC7B0" w:rsidR="00611006" w:rsidRDefault="002576CA" w:rsidP="00383680">
            <w:r>
              <w:t>202</w:t>
            </w:r>
            <w:r w:rsidR="00383680">
              <w:t>4</w:t>
            </w:r>
            <w:r w:rsidRPr="002B7ACB">
              <w:t>-</w:t>
            </w:r>
            <w:r>
              <w:t>0</w:t>
            </w:r>
            <w:r w:rsidR="00383680">
              <w:t>1</w:t>
            </w:r>
            <w:r>
              <w:t>-</w:t>
            </w:r>
            <w:r w:rsidR="00383680">
              <w:t>16</w:t>
            </w:r>
            <w:bookmarkStart w:id="0" w:name="_GoBack"/>
            <w:bookmarkEnd w:id="0"/>
          </w:p>
        </w:tc>
      </w:tr>
      <w:tr w:rsidR="00611006" w14:paraId="3CFBAD00" w14:textId="77777777">
        <w:tc>
          <w:tcPr>
            <w:tcW w:w="2971" w:type="dxa"/>
            <w:shd w:val="clear" w:color="auto" w:fill="auto"/>
            <w:vAlign w:val="center"/>
          </w:tcPr>
          <w:p w14:paraId="01CDBDB7" w14:textId="77777777" w:rsidR="00611006" w:rsidRDefault="00764D11">
            <w:pPr>
              <w:rPr>
                <w:rFonts w:ascii="Arial" w:eastAsia="Arial" w:hAnsi="Arial" w:cs="Arial"/>
              </w:rPr>
            </w:pPr>
            <w:r>
              <w:rPr>
                <w:b/>
                <w:color w:val="000000"/>
                <w:sz w:val="20"/>
                <w:szCs w:val="20"/>
              </w:rPr>
              <w:t>Versión</w:t>
            </w:r>
          </w:p>
        </w:tc>
        <w:tc>
          <w:tcPr>
            <w:tcW w:w="7484" w:type="dxa"/>
            <w:shd w:val="clear" w:color="auto" w:fill="auto"/>
            <w:vAlign w:val="center"/>
          </w:tcPr>
          <w:p w14:paraId="4CF3B88C" w14:textId="77777777" w:rsidR="00611006" w:rsidRDefault="00764D11">
            <w:pPr>
              <w:rPr>
                <w:rFonts w:ascii="Arial" w:eastAsia="Arial" w:hAnsi="Arial" w:cs="Arial"/>
              </w:rPr>
            </w:pPr>
            <w:bookmarkStart w:id="1" w:name="_heading=h.gjdgxs" w:colFirst="0" w:colLast="0"/>
            <w:bookmarkEnd w:id="1"/>
            <w:r>
              <w:t>1.0</w:t>
            </w:r>
          </w:p>
        </w:tc>
      </w:tr>
      <w:tr w:rsidR="00611006" w14:paraId="2D2EB058" w14:textId="77777777">
        <w:tc>
          <w:tcPr>
            <w:tcW w:w="2971" w:type="dxa"/>
            <w:shd w:val="clear" w:color="auto" w:fill="auto"/>
            <w:vAlign w:val="center"/>
          </w:tcPr>
          <w:p w14:paraId="1E28B730" w14:textId="77777777" w:rsidR="00611006" w:rsidRDefault="00764D11">
            <w:pPr>
              <w:rPr>
                <w:rFonts w:ascii="Arial" w:eastAsia="Arial" w:hAnsi="Arial" w:cs="Arial"/>
              </w:rPr>
            </w:pPr>
            <w:r>
              <w:rPr>
                <w:b/>
                <w:color w:val="000000"/>
                <w:sz w:val="20"/>
                <w:szCs w:val="20"/>
              </w:rPr>
              <w:t>Licencia</w:t>
            </w:r>
          </w:p>
        </w:tc>
        <w:tc>
          <w:tcPr>
            <w:tcW w:w="7484" w:type="dxa"/>
            <w:shd w:val="clear" w:color="auto" w:fill="auto"/>
            <w:vAlign w:val="center"/>
          </w:tcPr>
          <w:p w14:paraId="1B086C47" w14:textId="7EDBC903" w:rsidR="00611006" w:rsidRDefault="00383680">
            <w:hyperlink r:id="rId6" w:history="1">
              <w:r w:rsidR="00637486" w:rsidRPr="009F0CA5">
                <w:rPr>
                  <w:rStyle w:val="Hipervnculo"/>
                  <w:rFonts w:asciiTheme="majorHAnsi" w:hAnsiTheme="majorHAnsi" w:cstheme="majorHAnsi"/>
                  <w:color w:val="0A77BD"/>
                  <w:kern w:val="24"/>
                  <w:lang w:val="en-US"/>
                </w:rPr>
                <w:t>Open Data Commons Attribution License</w:t>
              </w:r>
            </w:hyperlink>
          </w:p>
        </w:tc>
      </w:tr>
      <w:tr w:rsidR="00611006" w14:paraId="38AC92B2" w14:textId="77777777">
        <w:tc>
          <w:tcPr>
            <w:tcW w:w="2971" w:type="dxa"/>
            <w:shd w:val="clear" w:color="auto" w:fill="auto"/>
            <w:vAlign w:val="center"/>
          </w:tcPr>
          <w:p w14:paraId="732FDD8F" w14:textId="77777777" w:rsidR="00611006" w:rsidRDefault="00764D11">
            <w:pPr>
              <w:rPr>
                <w:rFonts w:ascii="Arial" w:eastAsia="Arial" w:hAnsi="Arial" w:cs="Arial"/>
              </w:rPr>
            </w:pPr>
            <w:r>
              <w:rPr>
                <w:b/>
                <w:color w:val="000000"/>
                <w:sz w:val="20"/>
                <w:szCs w:val="20"/>
              </w:rPr>
              <w:t>Idioma</w:t>
            </w:r>
          </w:p>
        </w:tc>
        <w:tc>
          <w:tcPr>
            <w:tcW w:w="7484" w:type="dxa"/>
            <w:shd w:val="clear" w:color="auto" w:fill="auto"/>
            <w:vAlign w:val="center"/>
          </w:tcPr>
          <w:p w14:paraId="0E539CA1" w14:textId="77777777" w:rsidR="00611006" w:rsidRDefault="00764D11">
            <w:pPr>
              <w:rPr>
                <w:rFonts w:ascii="Arial" w:eastAsia="Arial" w:hAnsi="Arial" w:cs="Arial"/>
              </w:rPr>
            </w:pPr>
            <w:r>
              <w:rPr>
                <w:color w:val="000000"/>
              </w:rPr>
              <w:t>Español</w:t>
            </w:r>
          </w:p>
        </w:tc>
      </w:tr>
      <w:tr w:rsidR="00611006" w14:paraId="7AA0061D" w14:textId="77777777">
        <w:tc>
          <w:tcPr>
            <w:tcW w:w="2971" w:type="dxa"/>
            <w:shd w:val="clear" w:color="auto" w:fill="auto"/>
            <w:vAlign w:val="center"/>
          </w:tcPr>
          <w:p w14:paraId="4F849812" w14:textId="77777777" w:rsidR="00611006" w:rsidRDefault="00764D11">
            <w:pPr>
              <w:rPr>
                <w:rFonts w:ascii="Arial" w:eastAsia="Arial" w:hAnsi="Arial" w:cs="Arial"/>
              </w:rPr>
            </w:pPr>
            <w:r>
              <w:rPr>
                <w:b/>
                <w:color w:val="000000"/>
                <w:sz w:val="20"/>
                <w:szCs w:val="20"/>
              </w:rPr>
              <w:t>Nivel de acceso público</w:t>
            </w:r>
          </w:p>
        </w:tc>
        <w:tc>
          <w:tcPr>
            <w:tcW w:w="7484" w:type="dxa"/>
            <w:shd w:val="clear" w:color="auto" w:fill="auto"/>
            <w:vAlign w:val="center"/>
          </w:tcPr>
          <w:p w14:paraId="2CCAC97A" w14:textId="77777777" w:rsidR="00611006" w:rsidRDefault="00764D11">
            <w:pPr>
              <w:rPr>
                <w:rFonts w:ascii="Arial" w:eastAsia="Arial" w:hAnsi="Arial" w:cs="Arial"/>
              </w:rPr>
            </w:pPr>
            <w:r>
              <w:rPr>
                <w:color w:val="000000"/>
              </w:rPr>
              <w:t>Público</w:t>
            </w:r>
          </w:p>
        </w:tc>
      </w:tr>
      <w:tr w:rsidR="00611006" w14:paraId="5E3DBDDA" w14:textId="77777777">
        <w:tc>
          <w:tcPr>
            <w:tcW w:w="2971" w:type="dxa"/>
            <w:shd w:val="clear" w:color="auto" w:fill="auto"/>
          </w:tcPr>
          <w:p w14:paraId="68177A99" w14:textId="77777777" w:rsidR="00611006" w:rsidRDefault="00764D11">
            <w:pPr>
              <w:rPr>
                <w:rFonts w:ascii="Arial" w:eastAsia="Arial" w:hAnsi="Arial" w:cs="Arial"/>
              </w:rPr>
            </w:pPr>
            <w:r>
              <w:rPr>
                <w:b/>
                <w:color w:val="000000"/>
                <w:sz w:val="20"/>
                <w:szCs w:val="20"/>
              </w:rPr>
              <w:t>Tipo de recurso</w:t>
            </w:r>
          </w:p>
        </w:tc>
        <w:tc>
          <w:tcPr>
            <w:tcW w:w="7484" w:type="dxa"/>
            <w:shd w:val="clear" w:color="auto" w:fill="auto"/>
          </w:tcPr>
          <w:p w14:paraId="67C7275B" w14:textId="77777777" w:rsidR="00611006" w:rsidRDefault="00764D11">
            <w:pPr>
              <w:rPr>
                <w:rFonts w:ascii="Arial" w:eastAsia="Arial" w:hAnsi="Arial" w:cs="Arial"/>
              </w:rPr>
            </w:pPr>
            <w:r>
              <w:t>Dataset</w:t>
            </w:r>
          </w:p>
        </w:tc>
      </w:tr>
      <w:tr w:rsidR="00611006" w14:paraId="4976FE81" w14:textId="77777777">
        <w:tc>
          <w:tcPr>
            <w:tcW w:w="2971" w:type="dxa"/>
            <w:shd w:val="clear" w:color="auto" w:fill="auto"/>
          </w:tcPr>
          <w:p w14:paraId="01A92E57" w14:textId="77777777" w:rsidR="00611006" w:rsidRDefault="00764D11">
            <w:pPr>
              <w:rPr>
                <w:rFonts w:ascii="Arial" w:eastAsia="Arial" w:hAnsi="Arial" w:cs="Arial"/>
                <w:b/>
              </w:rPr>
            </w:pPr>
            <w:r>
              <w:rPr>
                <w:b/>
              </w:rPr>
              <w:t>Formato</w:t>
            </w:r>
          </w:p>
        </w:tc>
        <w:tc>
          <w:tcPr>
            <w:tcW w:w="7484" w:type="dxa"/>
            <w:shd w:val="clear" w:color="auto" w:fill="auto"/>
          </w:tcPr>
          <w:p w14:paraId="5263606C" w14:textId="77777777" w:rsidR="00611006" w:rsidRDefault="00764D11">
            <w:pPr>
              <w:rPr>
                <w:rFonts w:ascii="Arial" w:eastAsia="Arial" w:hAnsi="Arial" w:cs="Arial"/>
              </w:rPr>
            </w:pPr>
            <w:r>
              <w:t>CSV</w:t>
            </w:r>
          </w:p>
        </w:tc>
      </w:tr>
      <w:tr w:rsidR="00611006" w14:paraId="4196843C" w14:textId="77777777">
        <w:tc>
          <w:tcPr>
            <w:tcW w:w="2971" w:type="dxa"/>
            <w:shd w:val="clear" w:color="auto" w:fill="auto"/>
          </w:tcPr>
          <w:p w14:paraId="750E760C" w14:textId="77777777" w:rsidR="00611006" w:rsidRDefault="00764D11">
            <w:pPr>
              <w:rPr>
                <w:rFonts w:ascii="Arial" w:eastAsia="Arial" w:hAnsi="Arial" w:cs="Arial"/>
              </w:rPr>
            </w:pPr>
            <w:r>
              <w:rPr>
                <w:b/>
                <w:color w:val="000000"/>
                <w:sz w:val="20"/>
                <w:szCs w:val="20"/>
              </w:rPr>
              <w:t xml:space="preserve">Cobertura </w:t>
            </w:r>
          </w:p>
        </w:tc>
        <w:tc>
          <w:tcPr>
            <w:tcW w:w="7484" w:type="dxa"/>
            <w:shd w:val="clear" w:color="auto" w:fill="auto"/>
          </w:tcPr>
          <w:p w14:paraId="46D3ACBC" w14:textId="135069A1" w:rsidR="00611006" w:rsidRDefault="00EB3E9F" w:rsidP="00665BAA">
            <w:pPr>
              <w:rPr>
                <w:rFonts w:ascii="Arial" w:eastAsia="Arial" w:hAnsi="Arial" w:cs="Arial"/>
              </w:rPr>
            </w:pPr>
            <w:r>
              <w:rPr>
                <w:rFonts w:ascii="Arial" w:eastAsia="Arial" w:hAnsi="Arial" w:cs="Arial"/>
              </w:rPr>
              <w:t xml:space="preserve">Perú, </w:t>
            </w:r>
            <w:r w:rsidR="008F6A41">
              <w:rPr>
                <w:rFonts w:ascii="Arial" w:eastAsia="Arial" w:hAnsi="Arial" w:cs="Arial"/>
              </w:rPr>
              <w:t>20</w:t>
            </w:r>
            <w:r w:rsidR="00665BAA">
              <w:rPr>
                <w:rFonts w:ascii="Arial" w:eastAsia="Arial" w:hAnsi="Arial" w:cs="Arial"/>
              </w:rPr>
              <w:t>04</w:t>
            </w:r>
            <w:r>
              <w:rPr>
                <w:rFonts w:ascii="Arial" w:eastAsia="Arial" w:hAnsi="Arial" w:cs="Arial"/>
              </w:rPr>
              <w:t>-202</w:t>
            </w:r>
            <w:r w:rsidR="00665BAA">
              <w:rPr>
                <w:rFonts w:ascii="Arial" w:eastAsia="Arial" w:hAnsi="Arial" w:cs="Arial"/>
              </w:rPr>
              <w:t>3</w:t>
            </w:r>
          </w:p>
        </w:tc>
      </w:tr>
      <w:tr w:rsidR="00611006" w14:paraId="76FAE3F5" w14:textId="77777777">
        <w:tc>
          <w:tcPr>
            <w:tcW w:w="2971" w:type="dxa"/>
            <w:shd w:val="clear" w:color="auto" w:fill="auto"/>
          </w:tcPr>
          <w:p w14:paraId="465BC6C4" w14:textId="77777777" w:rsidR="00611006" w:rsidRDefault="00764D11">
            <w:pPr>
              <w:rPr>
                <w:rFonts w:ascii="Arial" w:eastAsia="Arial" w:hAnsi="Arial" w:cs="Arial"/>
                <w:b/>
              </w:rPr>
            </w:pPr>
            <w:r>
              <w:rPr>
                <w:b/>
              </w:rPr>
              <w:t>Correo de contacto</w:t>
            </w:r>
          </w:p>
        </w:tc>
        <w:tc>
          <w:tcPr>
            <w:tcW w:w="7484" w:type="dxa"/>
            <w:shd w:val="clear" w:color="auto" w:fill="auto"/>
          </w:tcPr>
          <w:p w14:paraId="49E5264B" w14:textId="3E8E652F" w:rsidR="00611006" w:rsidRDefault="00383680">
            <w:hyperlink r:id="rId7" w:history="1">
              <w:r w:rsidR="00122D75" w:rsidRPr="00211D0F">
                <w:rPr>
                  <w:rStyle w:val="Hipervnculo"/>
                </w:rPr>
                <w:t>mesadeservicios@bnp.gob.pe</w:t>
              </w:r>
            </w:hyperlink>
          </w:p>
        </w:tc>
      </w:tr>
      <w:tr w:rsidR="00122D75" w14:paraId="78289BE5" w14:textId="77777777">
        <w:tc>
          <w:tcPr>
            <w:tcW w:w="2971" w:type="dxa"/>
            <w:shd w:val="clear" w:color="auto" w:fill="auto"/>
          </w:tcPr>
          <w:p w14:paraId="4A3EA7C8" w14:textId="77777777" w:rsidR="00122D75" w:rsidRDefault="00122D75">
            <w:pPr>
              <w:rPr>
                <w:b/>
              </w:rPr>
            </w:pPr>
          </w:p>
        </w:tc>
        <w:tc>
          <w:tcPr>
            <w:tcW w:w="7484" w:type="dxa"/>
            <w:shd w:val="clear" w:color="auto" w:fill="auto"/>
          </w:tcPr>
          <w:p w14:paraId="60B76EF5" w14:textId="77777777" w:rsidR="00122D75" w:rsidRDefault="00122D75"/>
        </w:tc>
      </w:tr>
    </w:tbl>
    <w:p w14:paraId="1208309B" w14:textId="77777777" w:rsidR="00611006" w:rsidRDefault="00611006"/>
    <w:sectPr w:rsidR="00611006">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A138C"/>
    <w:multiLevelType w:val="hybridMultilevel"/>
    <w:tmpl w:val="1B7EF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C4F1D66"/>
    <w:multiLevelType w:val="hybridMultilevel"/>
    <w:tmpl w:val="F5A2F5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6B742279"/>
    <w:multiLevelType w:val="hybridMultilevel"/>
    <w:tmpl w:val="4C7ECC68"/>
    <w:lvl w:ilvl="0" w:tplc="280A0001">
      <w:start w:val="1"/>
      <w:numFmt w:val="bullet"/>
      <w:lvlText w:val=""/>
      <w:lvlJc w:val="left"/>
      <w:pPr>
        <w:ind w:left="778" w:hanging="360"/>
      </w:pPr>
      <w:rPr>
        <w:rFonts w:ascii="Symbol" w:hAnsi="Symbol" w:hint="default"/>
      </w:rPr>
    </w:lvl>
    <w:lvl w:ilvl="1" w:tplc="280A0003" w:tentative="1">
      <w:start w:val="1"/>
      <w:numFmt w:val="bullet"/>
      <w:lvlText w:val="o"/>
      <w:lvlJc w:val="left"/>
      <w:pPr>
        <w:ind w:left="1498" w:hanging="360"/>
      </w:pPr>
      <w:rPr>
        <w:rFonts w:ascii="Courier New" w:hAnsi="Courier New" w:cs="Courier New" w:hint="default"/>
      </w:rPr>
    </w:lvl>
    <w:lvl w:ilvl="2" w:tplc="280A0005" w:tentative="1">
      <w:start w:val="1"/>
      <w:numFmt w:val="bullet"/>
      <w:lvlText w:val=""/>
      <w:lvlJc w:val="left"/>
      <w:pPr>
        <w:ind w:left="2218" w:hanging="360"/>
      </w:pPr>
      <w:rPr>
        <w:rFonts w:ascii="Wingdings" w:hAnsi="Wingdings" w:hint="default"/>
      </w:rPr>
    </w:lvl>
    <w:lvl w:ilvl="3" w:tplc="280A0001" w:tentative="1">
      <w:start w:val="1"/>
      <w:numFmt w:val="bullet"/>
      <w:lvlText w:val=""/>
      <w:lvlJc w:val="left"/>
      <w:pPr>
        <w:ind w:left="2938" w:hanging="360"/>
      </w:pPr>
      <w:rPr>
        <w:rFonts w:ascii="Symbol" w:hAnsi="Symbol" w:hint="default"/>
      </w:rPr>
    </w:lvl>
    <w:lvl w:ilvl="4" w:tplc="280A0003" w:tentative="1">
      <w:start w:val="1"/>
      <w:numFmt w:val="bullet"/>
      <w:lvlText w:val="o"/>
      <w:lvlJc w:val="left"/>
      <w:pPr>
        <w:ind w:left="3658" w:hanging="360"/>
      </w:pPr>
      <w:rPr>
        <w:rFonts w:ascii="Courier New" w:hAnsi="Courier New" w:cs="Courier New" w:hint="default"/>
      </w:rPr>
    </w:lvl>
    <w:lvl w:ilvl="5" w:tplc="280A0005" w:tentative="1">
      <w:start w:val="1"/>
      <w:numFmt w:val="bullet"/>
      <w:lvlText w:val=""/>
      <w:lvlJc w:val="left"/>
      <w:pPr>
        <w:ind w:left="4378" w:hanging="360"/>
      </w:pPr>
      <w:rPr>
        <w:rFonts w:ascii="Wingdings" w:hAnsi="Wingdings" w:hint="default"/>
      </w:rPr>
    </w:lvl>
    <w:lvl w:ilvl="6" w:tplc="280A0001" w:tentative="1">
      <w:start w:val="1"/>
      <w:numFmt w:val="bullet"/>
      <w:lvlText w:val=""/>
      <w:lvlJc w:val="left"/>
      <w:pPr>
        <w:ind w:left="5098" w:hanging="360"/>
      </w:pPr>
      <w:rPr>
        <w:rFonts w:ascii="Symbol" w:hAnsi="Symbol" w:hint="default"/>
      </w:rPr>
    </w:lvl>
    <w:lvl w:ilvl="7" w:tplc="280A0003" w:tentative="1">
      <w:start w:val="1"/>
      <w:numFmt w:val="bullet"/>
      <w:lvlText w:val="o"/>
      <w:lvlJc w:val="left"/>
      <w:pPr>
        <w:ind w:left="5818" w:hanging="360"/>
      </w:pPr>
      <w:rPr>
        <w:rFonts w:ascii="Courier New" w:hAnsi="Courier New" w:cs="Courier New" w:hint="default"/>
      </w:rPr>
    </w:lvl>
    <w:lvl w:ilvl="8" w:tplc="280A0005" w:tentative="1">
      <w:start w:val="1"/>
      <w:numFmt w:val="bullet"/>
      <w:lvlText w:val=""/>
      <w:lvlJc w:val="left"/>
      <w:pPr>
        <w:ind w:left="653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06"/>
    <w:rsid w:val="000572E8"/>
    <w:rsid w:val="00073925"/>
    <w:rsid w:val="000E579A"/>
    <w:rsid w:val="00122D75"/>
    <w:rsid w:val="001960B2"/>
    <w:rsid w:val="001A6C7D"/>
    <w:rsid w:val="001C5EE8"/>
    <w:rsid w:val="00215221"/>
    <w:rsid w:val="002316C5"/>
    <w:rsid w:val="002576CA"/>
    <w:rsid w:val="00261098"/>
    <w:rsid w:val="002B7ACB"/>
    <w:rsid w:val="00341E82"/>
    <w:rsid w:val="00372774"/>
    <w:rsid w:val="00383680"/>
    <w:rsid w:val="00384048"/>
    <w:rsid w:val="003D05C7"/>
    <w:rsid w:val="004038B9"/>
    <w:rsid w:val="00451BF2"/>
    <w:rsid w:val="004915C0"/>
    <w:rsid w:val="00491FB8"/>
    <w:rsid w:val="004D3C14"/>
    <w:rsid w:val="00523DBF"/>
    <w:rsid w:val="005952C8"/>
    <w:rsid w:val="005D09ED"/>
    <w:rsid w:val="0060454D"/>
    <w:rsid w:val="00611006"/>
    <w:rsid w:val="00637486"/>
    <w:rsid w:val="006613D9"/>
    <w:rsid w:val="00665BAA"/>
    <w:rsid w:val="00672375"/>
    <w:rsid w:val="0076302B"/>
    <w:rsid w:val="00764D11"/>
    <w:rsid w:val="00784652"/>
    <w:rsid w:val="008A3C23"/>
    <w:rsid w:val="008C69B7"/>
    <w:rsid w:val="008D18E3"/>
    <w:rsid w:val="008F6A41"/>
    <w:rsid w:val="00927CF0"/>
    <w:rsid w:val="009B20E9"/>
    <w:rsid w:val="009E66D0"/>
    <w:rsid w:val="00A11267"/>
    <w:rsid w:val="00A70B02"/>
    <w:rsid w:val="00B15F46"/>
    <w:rsid w:val="00B16443"/>
    <w:rsid w:val="00B22B2C"/>
    <w:rsid w:val="00C43552"/>
    <w:rsid w:val="00C86A8F"/>
    <w:rsid w:val="00CB554B"/>
    <w:rsid w:val="00CC0C30"/>
    <w:rsid w:val="00D037B4"/>
    <w:rsid w:val="00D31070"/>
    <w:rsid w:val="00D53261"/>
    <w:rsid w:val="00D777DE"/>
    <w:rsid w:val="00DC4D2A"/>
    <w:rsid w:val="00E232CD"/>
    <w:rsid w:val="00E460AF"/>
    <w:rsid w:val="00E556CC"/>
    <w:rsid w:val="00E910AD"/>
    <w:rsid w:val="00EA14DF"/>
    <w:rsid w:val="00EA279A"/>
    <w:rsid w:val="00EB3E9F"/>
    <w:rsid w:val="00F6010B"/>
    <w:rsid w:val="00F812A0"/>
    <w:rsid w:val="00FA6914"/>
    <w:rsid w:val="00FC1BCD"/>
    <w:rsid w:val="00FD33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1DC"/>
  <w15:docId w15:val="{157A20CF-70D2-437F-8062-0151BA76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rPr>
      <w:rFonts w:asciiTheme="minorHAnsi" w:eastAsiaTheme="minorHAnsi" w:hAnsiTheme="minorHAnsi" w:cstheme="minorBid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Textoindependiente"/>
    <w:uiPriority w:val="10"/>
    <w:qFormat/>
    <w:pPr>
      <w:keepNext/>
      <w:spacing w:before="240" w:after="120"/>
    </w:pPr>
    <w:rPr>
      <w:rFonts w:ascii="Liberation Sans" w:eastAsia="WenQuanYi Micro Hei" w:hAnsi="Liberation Sans" w:cs="Lohit Devanagari"/>
      <w:sz w:val="28"/>
      <w:szCs w:val="28"/>
    </w:rPr>
  </w:style>
  <w:style w:type="character" w:customStyle="1" w:styleId="EnlacedeInternet">
    <w:name w:val="Enlace de Internet"/>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qFormat/>
    <w:rsid w:val="009F0CA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ajorHAnsi" w:hAnsiTheme="majorHAnsi" w:cstheme="majorHAnsi"/>
      <w:color w:val="0A77BD"/>
      <w:kern w:val="2"/>
      <w:lang w:val="en-US"/>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unhideWhenUsed/>
    <w:qFormat/>
    <w:rsid w:val="009F0CA5"/>
    <w:pPr>
      <w:spacing w:beforeAutospacing="1"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637486"/>
    <w:rPr>
      <w:color w:val="0563C1" w:themeColor="hyperlink"/>
      <w:u w:val="single"/>
    </w:rPr>
  </w:style>
  <w:style w:type="character" w:customStyle="1" w:styleId="UnresolvedMention">
    <w:name w:val="Unresolved Mention"/>
    <w:basedOn w:val="Fuentedeprrafopredeter"/>
    <w:uiPriority w:val="99"/>
    <w:semiHidden/>
    <w:unhideWhenUsed/>
    <w:rsid w:val="00122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31369">
      <w:bodyDiv w:val="1"/>
      <w:marLeft w:val="0"/>
      <w:marRight w:val="0"/>
      <w:marTop w:val="0"/>
      <w:marBottom w:val="0"/>
      <w:divBdr>
        <w:top w:val="none" w:sz="0" w:space="0" w:color="auto"/>
        <w:left w:val="none" w:sz="0" w:space="0" w:color="auto"/>
        <w:bottom w:val="none" w:sz="0" w:space="0" w:color="auto"/>
        <w:right w:val="none" w:sz="0" w:space="0" w:color="auto"/>
      </w:divBdr>
    </w:div>
    <w:div w:id="1670523548">
      <w:bodyDiv w:val="1"/>
      <w:marLeft w:val="0"/>
      <w:marRight w:val="0"/>
      <w:marTop w:val="0"/>
      <w:marBottom w:val="0"/>
      <w:divBdr>
        <w:top w:val="none" w:sz="0" w:space="0" w:color="auto"/>
        <w:left w:val="none" w:sz="0" w:space="0" w:color="auto"/>
        <w:bottom w:val="none" w:sz="0" w:space="0" w:color="auto"/>
        <w:right w:val="none" w:sz="0" w:space="0" w:color="auto"/>
      </w:divBdr>
    </w:div>
    <w:div w:id="1831826358">
      <w:bodyDiv w:val="1"/>
      <w:marLeft w:val="0"/>
      <w:marRight w:val="0"/>
      <w:marTop w:val="0"/>
      <w:marBottom w:val="0"/>
      <w:divBdr>
        <w:top w:val="none" w:sz="0" w:space="0" w:color="auto"/>
        <w:left w:val="none" w:sz="0" w:space="0" w:color="auto"/>
        <w:bottom w:val="none" w:sz="0" w:space="0" w:color="auto"/>
        <w:right w:val="none" w:sz="0" w:space="0" w:color="auto"/>
      </w:divBdr>
      <w:divsChild>
        <w:div w:id="1489634631">
          <w:marLeft w:val="0"/>
          <w:marRight w:val="0"/>
          <w:marTop w:val="0"/>
          <w:marBottom w:val="0"/>
          <w:divBdr>
            <w:top w:val="single" w:sz="6" w:space="5" w:color="CDCDCD"/>
            <w:left w:val="single" w:sz="6" w:space="5" w:color="CDCDCD"/>
            <w:bottom w:val="single" w:sz="6" w:space="5" w:color="CDCDCD"/>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sadeservicios@bnp.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endefinition.org/licenses/odc-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8zhmKM7MB3zCJ7k1QaylwFYEGw==">AMUW2mUT+BzynWZ23Hi4wVkP9pNAh7LEviuFtpaNBuVgEZ9SbixqQ4MNWRWaIW5SFWmuvO3SKsH8R7keCZhG7qAKYKaIHkaT4pNYosQeV5X/IubMJzyLH3PhR5vBGdTDB//qs0zKHBsX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desarrollo17.edsi</cp:lastModifiedBy>
  <cp:revision>17</cp:revision>
  <dcterms:created xsi:type="dcterms:W3CDTF">2023-08-21T21:21:00Z</dcterms:created>
  <dcterms:modified xsi:type="dcterms:W3CDTF">2024-01-16T16:27:00Z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