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D7" w:rsidRPr="001579D7" w:rsidRDefault="00C54CD7" w:rsidP="00C54C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79D7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</w:p>
    <w:p w:rsidR="00725338" w:rsidRDefault="00717CFF" w:rsidP="00C54C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Metadatos del </w:t>
      </w:r>
      <w:proofErr w:type="spellStart"/>
      <w:r>
        <w:rPr>
          <w:rFonts w:ascii="Arial" w:hAnsi="Arial" w:cs="Arial"/>
          <w:sz w:val="24"/>
          <w:szCs w:val="24"/>
        </w:rPr>
        <w:t>dataset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725338">
        <w:rPr>
          <w:rFonts w:ascii="Arial" w:hAnsi="Arial" w:cs="Arial"/>
          <w:sz w:val="24"/>
          <w:szCs w:val="24"/>
        </w:rPr>
        <w:t xml:space="preserve">Deuda </w:t>
      </w:r>
      <w:r>
        <w:rPr>
          <w:rFonts w:ascii="Arial" w:hAnsi="Arial" w:cs="Arial"/>
          <w:sz w:val="24"/>
          <w:szCs w:val="24"/>
        </w:rPr>
        <w:t>p</w:t>
      </w:r>
      <w:r w:rsidRPr="00725338">
        <w:rPr>
          <w:rFonts w:ascii="Arial" w:hAnsi="Arial" w:cs="Arial"/>
          <w:sz w:val="24"/>
          <w:szCs w:val="24"/>
        </w:rPr>
        <w:t xml:space="preserve">or Cobrar </w:t>
      </w:r>
      <w:r>
        <w:rPr>
          <w:rFonts w:ascii="Arial" w:hAnsi="Arial" w:cs="Arial"/>
          <w:sz w:val="24"/>
          <w:szCs w:val="24"/>
        </w:rPr>
        <w:t>d</w:t>
      </w:r>
      <w:r w:rsidRPr="00725338">
        <w:rPr>
          <w:rFonts w:ascii="Arial" w:hAnsi="Arial" w:cs="Arial"/>
          <w:sz w:val="24"/>
          <w:szCs w:val="24"/>
        </w:rPr>
        <w:t xml:space="preserve">e Principales Tributos Municipales </w:t>
      </w:r>
      <w:r>
        <w:rPr>
          <w:rFonts w:ascii="Arial" w:hAnsi="Arial" w:cs="Arial"/>
          <w:sz w:val="24"/>
          <w:szCs w:val="24"/>
        </w:rPr>
        <w:t>d</w:t>
      </w:r>
      <w:r w:rsidRPr="0072533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</w:t>
      </w:r>
      <w:r w:rsidRPr="00725338">
        <w:rPr>
          <w:rFonts w:ascii="Arial" w:hAnsi="Arial" w:cs="Arial"/>
          <w:sz w:val="24"/>
          <w:szCs w:val="24"/>
        </w:rPr>
        <w:t xml:space="preserve">a Municipalidad Provincial </w:t>
      </w:r>
      <w:r>
        <w:rPr>
          <w:rFonts w:ascii="Arial" w:hAnsi="Arial" w:cs="Arial"/>
          <w:sz w:val="24"/>
          <w:szCs w:val="24"/>
        </w:rPr>
        <w:t>d</w:t>
      </w:r>
      <w:r w:rsidRPr="00725338">
        <w:rPr>
          <w:rFonts w:ascii="Arial" w:hAnsi="Arial" w:cs="Arial"/>
          <w:sz w:val="24"/>
          <w:szCs w:val="24"/>
        </w:rPr>
        <w:t xml:space="preserve">e Paita </w:t>
      </w:r>
      <w:r w:rsidR="00725338" w:rsidRPr="00725338">
        <w:rPr>
          <w:rFonts w:ascii="Arial" w:hAnsi="Arial" w:cs="Arial"/>
          <w:sz w:val="24"/>
          <w:szCs w:val="24"/>
        </w:rPr>
        <w:t>- [MPP]</w:t>
      </w:r>
    </w:p>
    <w:p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</w:p>
    <w:p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p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:rsidR="00C54CD7" w:rsidRPr="001579D7" w:rsidRDefault="00717CFF" w:rsidP="00C54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Deuda por Cobrar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 xml:space="preserve"> de los principales Tributos Municipales de la Municipalidad Provincial de Paita - [MPP]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:rsidR="00C54CD7" w:rsidRPr="001579D7" w:rsidRDefault="00AB448D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AB448D">
              <w:rPr>
                <w:rFonts w:ascii="Arial" w:hAnsi="Arial" w:cs="Arial"/>
                <w:sz w:val="20"/>
                <w:szCs w:val="20"/>
              </w:rPr>
              <w:t>https://www.datosabiertos.gob.pe/dataset/deuda-por-cobrar-de-los-principales-tributos-municipales-de-la-municipalidad-provincial-de</w:t>
            </w:r>
            <w:bookmarkStart w:id="0" w:name="_GoBack"/>
            <w:bookmarkEnd w:id="0"/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717CFF">
              <w:rPr>
                <w:rFonts w:ascii="Arial" w:hAnsi="Arial" w:cs="Arial"/>
                <w:sz w:val="20"/>
                <w:szCs w:val="20"/>
              </w:rPr>
              <w:t xml:space="preserve"> la deuda por cobrar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de los principales Tributos Municipales por concepto de Impuesto Predial y Tasas de Arbitrios</w:t>
            </w:r>
            <w:r w:rsidR="00E03EFB">
              <w:rPr>
                <w:rFonts w:ascii="Arial" w:hAnsi="Arial" w:cs="Arial"/>
                <w:sz w:val="20"/>
                <w:szCs w:val="20"/>
              </w:rPr>
              <w:t xml:space="preserve"> Municipales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(Limpieza Pública, Parques Jardines y Serenazgo), </w:t>
            </w:r>
            <w:r w:rsidR="00717CFF">
              <w:rPr>
                <w:rFonts w:ascii="Arial" w:hAnsi="Arial" w:cs="Arial"/>
                <w:sz w:val="20"/>
                <w:szCs w:val="20"/>
              </w:rPr>
              <w:t xml:space="preserve">recaudados </w:t>
            </w:r>
            <w:r w:rsidRPr="001579D7">
              <w:rPr>
                <w:rFonts w:ascii="Arial" w:hAnsi="Arial" w:cs="Arial"/>
                <w:sz w:val="20"/>
                <w:szCs w:val="20"/>
              </w:rPr>
              <w:t>por la Municipalidad Provincial de Paita, correspondiente a los períodos 2022 al 2023</w:t>
            </w:r>
            <w:r w:rsidR="00D41D3C">
              <w:rPr>
                <w:rFonts w:ascii="Arial" w:hAnsi="Arial" w:cs="Arial"/>
                <w:sz w:val="20"/>
                <w:szCs w:val="20"/>
              </w:rPr>
              <w:t xml:space="preserve"> al 31 de diciembre de 2023</w:t>
            </w:r>
            <w:r w:rsidRPr="001579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4CD7" w:rsidRDefault="00717CFF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Deuda por Cobrar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los principales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 xml:space="preserve"> Tributos Municipales están caracterizadas por: </w:t>
            </w:r>
          </w:p>
          <w:p w:rsidR="00E03EFB" w:rsidRDefault="00E03EFB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CD7" w:rsidRDefault="00E03EFB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 xml:space="preserve">Departamento, provincia, distrito, </w:t>
            </w:r>
            <w:proofErr w:type="spellStart"/>
            <w:r w:rsidR="00C54CD7" w:rsidRPr="001579D7">
              <w:rPr>
                <w:rFonts w:ascii="Arial" w:hAnsi="Arial" w:cs="Arial"/>
                <w:sz w:val="20"/>
                <w:szCs w:val="20"/>
              </w:rPr>
              <w:t>ubigeo</w:t>
            </w:r>
            <w:proofErr w:type="spellEnd"/>
            <w:r w:rsidR="00C54CD7" w:rsidRPr="001579D7">
              <w:rPr>
                <w:rFonts w:ascii="Arial" w:hAnsi="Arial" w:cs="Arial"/>
                <w:sz w:val="20"/>
                <w:szCs w:val="20"/>
              </w:rPr>
              <w:t>, gobierno local de la entidad.</w:t>
            </w:r>
          </w:p>
          <w:p w:rsidR="00E03EFB" w:rsidRDefault="00E03EFB" w:rsidP="00E03E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del Contribuyente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CD7" w:rsidRPr="00E03EFB">
              <w:rPr>
                <w:rFonts w:ascii="Arial" w:hAnsi="Arial" w:cs="Arial"/>
                <w:sz w:val="20"/>
                <w:szCs w:val="20"/>
              </w:rPr>
              <w:t>Código del contribuyente</w:t>
            </w:r>
            <w:r>
              <w:rPr>
                <w:rFonts w:ascii="Arial" w:hAnsi="Arial" w:cs="Arial"/>
                <w:sz w:val="20"/>
                <w:szCs w:val="20"/>
              </w:rPr>
              <w:t xml:space="preserve"> anonimizado</w:t>
            </w:r>
            <w:r w:rsidR="00C54CD7" w:rsidRPr="00E03EFB">
              <w:rPr>
                <w:rFonts w:ascii="Arial" w:hAnsi="Arial" w:cs="Arial"/>
                <w:sz w:val="20"/>
                <w:szCs w:val="20"/>
              </w:rPr>
              <w:t>, nombre del contribuyente</w:t>
            </w:r>
            <w:r>
              <w:rPr>
                <w:rFonts w:ascii="Arial" w:hAnsi="Arial" w:cs="Arial"/>
                <w:sz w:val="20"/>
                <w:szCs w:val="20"/>
              </w:rPr>
              <w:t xml:space="preserve"> anonimizado</w:t>
            </w:r>
            <w:r w:rsidR="00C54CD7" w:rsidRPr="00E03EF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17CFF" w:rsidRPr="00E03EFB">
              <w:rPr>
                <w:rFonts w:ascii="Arial" w:hAnsi="Arial" w:cs="Arial"/>
                <w:sz w:val="20"/>
                <w:szCs w:val="20"/>
              </w:rPr>
              <w:t xml:space="preserve">sector fiscal, ubicación o dirección del predio, sector </w:t>
            </w:r>
            <w:r w:rsidR="00D87589" w:rsidRPr="00E03EFB">
              <w:rPr>
                <w:rFonts w:ascii="Arial" w:hAnsi="Arial" w:cs="Arial"/>
                <w:sz w:val="20"/>
                <w:szCs w:val="20"/>
              </w:rPr>
              <w:t>donde se encuentra ubicado el predio</w:t>
            </w:r>
            <w:r w:rsidR="005415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4CD7" w:rsidRPr="00915F1A" w:rsidRDefault="00E03EFB" w:rsidP="00E03EF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F1A">
              <w:rPr>
                <w:rFonts w:ascii="Arial" w:hAnsi="Arial" w:cs="Arial"/>
                <w:b/>
                <w:sz w:val="20"/>
                <w:szCs w:val="20"/>
              </w:rPr>
              <w:t>Datos de los Tributos Municipales</w:t>
            </w:r>
            <w:r w:rsidRPr="00915F1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15F1A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C54CD7" w:rsidRPr="00915F1A">
              <w:rPr>
                <w:rFonts w:ascii="Arial" w:hAnsi="Arial" w:cs="Arial"/>
                <w:sz w:val="20"/>
                <w:szCs w:val="20"/>
              </w:rPr>
              <w:t xml:space="preserve">ódigo del tributo, nombre del tributo, </w:t>
            </w:r>
            <w:r w:rsidRPr="00915F1A">
              <w:rPr>
                <w:rFonts w:ascii="Arial" w:hAnsi="Arial" w:cs="Arial"/>
                <w:sz w:val="20"/>
                <w:szCs w:val="20"/>
              </w:rPr>
              <w:t xml:space="preserve">año </w:t>
            </w:r>
            <w:r w:rsidR="00617B21">
              <w:rPr>
                <w:rFonts w:ascii="Arial" w:hAnsi="Arial" w:cs="Arial"/>
                <w:sz w:val="20"/>
                <w:szCs w:val="20"/>
              </w:rPr>
              <w:t xml:space="preserve">ordinario </w:t>
            </w:r>
            <w:r w:rsidRPr="00915F1A">
              <w:rPr>
                <w:rFonts w:ascii="Arial" w:hAnsi="Arial" w:cs="Arial"/>
                <w:sz w:val="20"/>
                <w:szCs w:val="20"/>
              </w:rPr>
              <w:t>que corresponde la deuda</w:t>
            </w:r>
            <w:r w:rsidRPr="00915F1A">
              <w:rPr>
                <w:rFonts w:ascii="Arial" w:hAnsi="Arial" w:cs="Arial"/>
                <w:sz w:val="20"/>
                <w:szCs w:val="20"/>
              </w:rPr>
              <w:t xml:space="preserve"> tributaria, </w:t>
            </w:r>
            <w:r w:rsidR="00C54CD7" w:rsidRPr="00915F1A">
              <w:rPr>
                <w:rFonts w:ascii="Arial" w:hAnsi="Arial" w:cs="Arial"/>
                <w:sz w:val="20"/>
                <w:szCs w:val="20"/>
              </w:rPr>
              <w:t>importe</w:t>
            </w:r>
            <w:r w:rsidR="00D87589" w:rsidRPr="00915F1A">
              <w:rPr>
                <w:rFonts w:ascii="Arial" w:hAnsi="Arial" w:cs="Arial"/>
                <w:sz w:val="20"/>
                <w:szCs w:val="20"/>
              </w:rPr>
              <w:t xml:space="preserve"> del tributo calculado, importe de los gastos administrativos, importe cancelado, importe descontado con beneficio tributario, importe suspendido o compensado</w:t>
            </w:r>
            <w:r w:rsidRPr="00915F1A">
              <w:rPr>
                <w:rFonts w:ascii="Arial" w:hAnsi="Arial" w:cs="Arial"/>
                <w:sz w:val="20"/>
                <w:szCs w:val="20"/>
              </w:rPr>
              <w:t>, importe de la deuda</w:t>
            </w:r>
            <w:r w:rsidR="00915F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15F1A" w:rsidRPr="00915F1A">
              <w:rPr>
                <w:rFonts w:ascii="Arial" w:hAnsi="Arial" w:cs="Arial"/>
                <w:sz w:val="20"/>
                <w:szCs w:val="20"/>
              </w:rPr>
              <w:t>situación tributaria</w:t>
            </w:r>
            <w:r w:rsidR="00C54CD7" w:rsidRPr="00915F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Municipalidad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Provincial de 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– M</w:t>
            </w:r>
            <w:r w:rsidR="004E2BDF">
              <w:rPr>
                <w:rFonts w:ascii="Arial" w:hAnsi="Arial" w:cs="Arial"/>
                <w:sz w:val="20"/>
                <w:szCs w:val="20"/>
              </w:rPr>
              <w:t>PP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Gerencia de Administración Tributaria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C54CD7" w:rsidRPr="001579D7" w:rsidRDefault="004E2BDF" w:rsidP="004E2B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Administración Tributaria, </w:t>
            </w:r>
            <w:r w:rsidR="00D87589">
              <w:rPr>
                <w:rFonts w:ascii="Arial" w:hAnsi="Arial" w:cs="Arial"/>
                <w:sz w:val="20"/>
                <w:szCs w:val="20"/>
              </w:rPr>
              <w:t>Deuda Tributaria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 xml:space="preserve">, Tributos Municipales, </w:t>
            </w:r>
            <w:r>
              <w:rPr>
                <w:rFonts w:ascii="Arial" w:hAnsi="Arial" w:cs="Arial"/>
                <w:sz w:val="20"/>
                <w:szCs w:val="20"/>
              </w:rPr>
              <w:t>Impuesto Predial, Arbitrios Municipales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2024-0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4</w:t>
            </w:r>
            <w:r w:rsidRPr="001579D7">
              <w:rPr>
                <w:rFonts w:ascii="Arial" w:hAnsi="Arial" w:cs="Arial"/>
                <w:sz w:val="20"/>
                <w:szCs w:val="20"/>
              </w:rPr>
              <w:t>-</w:t>
            </w:r>
            <w:r w:rsidR="004E2BD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2024-0</w:t>
            </w:r>
            <w:r w:rsidR="001579D7"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4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</w:t>
            </w:r>
            <w:r w:rsidR="004E2BD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23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:rsidR="00C54CD7" w:rsidRPr="001579D7" w:rsidRDefault="00AB448D" w:rsidP="0096212E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C54CD7" w:rsidRPr="001579D7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9D7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Perú, Piura, Paita, 2022-2023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reponsable_datos_abiertos@munipaita.gob.pe</w:t>
            </w:r>
          </w:p>
        </w:tc>
      </w:tr>
    </w:tbl>
    <w:p w:rsidR="00C54CD7" w:rsidRPr="001579D7" w:rsidRDefault="00C54CD7" w:rsidP="001579D7">
      <w:pPr>
        <w:rPr>
          <w:rFonts w:ascii="Arial" w:hAnsi="Arial" w:cs="Arial"/>
          <w:sz w:val="20"/>
          <w:szCs w:val="20"/>
        </w:rPr>
      </w:pPr>
    </w:p>
    <w:sectPr w:rsidR="00C54CD7" w:rsidRPr="001579D7" w:rsidSect="001579D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D7"/>
    <w:rsid w:val="001579D7"/>
    <w:rsid w:val="004E2BDF"/>
    <w:rsid w:val="00541593"/>
    <w:rsid w:val="00617B21"/>
    <w:rsid w:val="006B5135"/>
    <w:rsid w:val="00717CFF"/>
    <w:rsid w:val="00725338"/>
    <w:rsid w:val="00915F1A"/>
    <w:rsid w:val="00AB448D"/>
    <w:rsid w:val="00C54CD7"/>
    <w:rsid w:val="00C60D82"/>
    <w:rsid w:val="00D41D3C"/>
    <w:rsid w:val="00D87589"/>
    <w:rsid w:val="00E03EFB"/>
    <w:rsid w:val="00E3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2D0345-E21B-48C4-A757-71AE23D3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C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PC-SUBSISTE01</dc:creator>
  <cp:keywords/>
  <dc:description/>
  <cp:lastModifiedBy>PC-SUBSISTE01</cp:lastModifiedBy>
  <cp:revision>8</cp:revision>
  <dcterms:created xsi:type="dcterms:W3CDTF">2024-04-09T21:57:00Z</dcterms:created>
  <dcterms:modified xsi:type="dcterms:W3CDTF">2024-04-23T20:30:00Z</dcterms:modified>
</cp:coreProperties>
</file>