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F1CA" w14:textId="6F435A65" w:rsidR="0095347C" w:rsidRPr="00717CED" w:rsidRDefault="009F0CA5" w:rsidP="00717CED">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14:paraId="6F6FA515" w14:textId="291CF929" w:rsidR="009F0CA5" w:rsidRPr="009F0CA5" w:rsidRDefault="009F0CA5">
      <w:pPr>
        <w:rPr>
          <w:rFonts w:asciiTheme="majorHAnsi" w:hAnsiTheme="majorHAnsi" w:cstheme="majorHAnsi"/>
        </w:rPr>
      </w:pPr>
    </w:p>
    <w:p w14:paraId="77E11A95" w14:textId="2E5B9D99" w:rsidR="00504D0A" w:rsidRDefault="009F0CA5" w:rsidP="00831A0E">
      <w:pPr>
        <w:rPr>
          <w:rFonts w:asciiTheme="majorHAnsi" w:hAnsiTheme="majorHAnsi" w:cstheme="majorHAnsi"/>
        </w:rPr>
      </w:pPr>
      <w:r w:rsidRPr="00BE2CC3">
        <w:rPr>
          <w:rFonts w:asciiTheme="majorHAnsi" w:hAnsiTheme="majorHAnsi" w:cstheme="majorHAnsi"/>
        </w:rPr>
        <w:t>Metadatos del dataset</w:t>
      </w:r>
      <w:r w:rsidR="00EB1A82">
        <w:rPr>
          <w:rFonts w:asciiTheme="majorHAnsi" w:hAnsiTheme="majorHAnsi" w:cstheme="majorHAnsi"/>
        </w:rPr>
        <w:t xml:space="preserve">: </w:t>
      </w:r>
      <w:r w:rsidRPr="00BE2CC3">
        <w:rPr>
          <w:rFonts w:asciiTheme="majorHAnsi" w:hAnsiTheme="majorHAnsi" w:cstheme="majorHAnsi"/>
        </w:rPr>
        <w:t xml:space="preserve"> </w:t>
      </w:r>
      <w:r w:rsidR="00A03687">
        <w:rPr>
          <w:rFonts w:asciiTheme="majorHAnsi" w:hAnsiTheme="majorHAnsi" w:cstheme="majorHAnsi"/>
        </w:rPr>
        <w:t xml:space="preserve">Predios activos </w:t>
      </w:r>
      <w:r w:rsidR="00831A0E">
        <w:rPr>
          <w:rFonts w:asciiTheme="majorHAnsi" w:hAnsiTheme="majorHAnsi" w:cstheme="majorHAnsi"/>
        </w:rPr>
        <w:t>valorizados de la Municipalidad Distrital de Ate – [MDA].</w:t>
      </w:r>
    </w:p>
    <w:tbl>
      <w:tblPr>
        <w:tblStyle w:val="Tablaconcuadrcula"/>
        <w:tblW w:w="10456" w:type="dxa"/>
        <w:tblLook w:val="04A0" w:firstRow="1" w:lastRow="0" w:firstColumn="1" w:lastColumn="0" w:noHBand="0" w:noVBand="1"/>
      </w:tblPr>
      <w:tblGrid>
        <w:gridCol w:w="2972"/>
        <w:gridCol w:w="7484"/>
      </w:tblGrid>
      <w:tr w:rsidR="00504D0A" w14:paraId="30B6BD9E" w14:textId="77777777" w:rsidTr="00504D0A">
        <w:tc>
          <w:tcPr>
            <w:tcW w:w="2972" w:type="dxa"/>
            <w:vAlign w:val="center"/>
          </w:tcPr>
          <w:p w14:paraId="2E49C04D" w14:textId="273124D6" w:rsidR="00504D0A" w:rsidRDefault="00504D0A" w:rsidP="00504D0A">
            <w:pPr>
              <w:rPr>
                <w:rFonts w:asciiTheme="majorHAnsi" w:hAnsiTheme="majorHAnsi" w:cstheme="majorHAnsi"/>
              </w:rPr>
            </w:pPr>
            <w:r w:rsidRPr="00962F24">
              <w:rPr>
                <w:rFonts w:asciiTheme="majorHAnsi" w:hAnsiTheme="majorHAnsi" w:cstheme="majorHAnsi"/>
                <w:b/>
                <w:bCs/>
                <w:color w:val="000000" w:themeColor="text1"/>
                <w:kern w:val="24"/>
                <w:sz w:val="20"/>
                <w:szCs w:val="20"/>
                <w:lang w:val="es-MX"/>
              </w:rPr>
              <w:t>Título</w:t>
            </w:r>
          </w:p>
        </w:tc>
        <w:tc>
          <w:tcPr>
            <w:tcW w:w="7484" w:type="dxa"/>
          </w:tcPr>
          <w:p w14:paraId="323575CB" w14:textId="337FA894" w:rsidR="00F23EAE" w:rsidRDefault="00831A0E" w:rsidP="00F23EAE">
            <w:pPr>
              <w:rPr>
                <w:rFonts w:asciiTheme="majorHAnsi" w:hAnsiTheme="majorHAnsi" w:cstheme="majorHAnsi"/>
              </w:rPr>
            </w:pPr>
            <w:r>
              <w:rPr>
                <w:rFonts w:asciiTheme="majorHAnsi" w:hAnsiTheme="majorHAnsi" w:cstheme="majorHAnsi"/>
              </w:rPr>
              <w:t>Predios activos valorizados de la Municipalidad Distrital de Ate – [MDA].</w:t>
            </w:r>
          </w:p>
          <w:p w14:paraId="301BAC89" w14:textId="2CDA37D8" w:rsidR="00504D0A" w:rsidRDefault="00504D0A" w:rsidP="00D917C7">
            <w:pPr>
              <w:rPr>
                <w:rFonts w:asciiTheme="majorHAnsi" w:hAnsiTheme="majorHAnsi" w:cstheme="majorHAnsi"/>
              </w:rPr>
            </w:pPr>
          </w:p>
        </w:tc>
      </w:tr>
      <w:tr w:rsidR="00504D0A" w14:paraId="1E2BA938" w14:textId="77777777" w:rsidTr="00504D0A">
        <w:tc>
          <w:tcPr>
            <w:tcW w:w="2972" w:type="dxa"/>
            <w:vAlign w:val="center"/>
          </w:tcPr>
          <w:p w14:paraId="17CCE901" w14:textId="235EEF5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Título URL Descripción</w:t>
            </w:r>
          </w:p>
        </w:tc>
        <w:tc>
          <w:tcPr>
            <w:tcW w:w="7484" w:type="dxa"/>
          </w:tcPr>
          <w:p w14:paraId="0AF6190C" w14:textId="0887FA32" w:rsidR="00504D0A" w:rsidRDefault="00DE1733" w:rsidP="00BC1769">
            <w:pPr>
              <w:rPr>
                <w:rFonts w:asciiTheme="majorHAnsi" w:hAnsiTheme="majorHAnsi" w:cstheme="majorHAnsi"/>
              </w:rPr>
            </w:pPr>
            <w:hyperlink r:id="rId5" w:history="1">
              <w:r w:rsidRPr="00DE1733">
                <w:rPr>
                  <w:rStyle w:val="Hipervnculo"/>
                  <w:rFonts w:asciiTheme="majorHAnsi" w:hAnsiTheme="majorHAnsi" w:cstheme="majorHAnsi"/>
                </w:rPr>
                <w:t>https://www.datosabiertos.gob.pe/dataset/predios-activos-valorizados-de-la-municipalidad-distrital-de-ate-%E2%80%93-mda</w:t>
              </w:r>
            </w:hyperlink>
          </w:p>
        </w:tc>
      </w:tr>
      <w:tr w:rsidR="00504D0A" w14:paraId="2EC58AEF" w14:textId="77777777" w:rsidTr="00BC1769">
        <w:trPr>
          <w:trHeight w:val="2163"/>
        </w:trPr>
        <w:tc>
          <w:tcPr>
            <w:tcW w:w="2972" w:type="dxa"/>
            <w:vAlign w:val="center"/>
          </w:tcPr>
          <w:p w14:paraId="24E79BF0" w14:textId="0C1004DE" w:rsidR="00504D0A" w:rsidRDefault="00504D0A" w:rsidP="00504D0A">
            <w:pPr>
              <w:rPr>
                <w:rFonts w:asciiTheme="majorHAnsi" w:hAnsiTheme="majorHAnsi" w:cstheme="majorHAnsi"/>
              </w:rPr>
            </w:pPr>
            <w:r w:rsidRPr="00023830">
              <w:rPr>
                <w:rFonts w:asciiTheme="majorHAnsi" w:hAnsiTheme="majorHAnsi" w:cstheme="majorHAnsi"/>
                <w:b/>
                <w:bCs/>
                <w:color w:val="000000" w:themeColor="text1"/>
                <w:kern w:val="24"/>
                <w:sz w:val="20"/>
                <w:szCs w:val="20"/>
                <w:lang w:val="es-MX"/>
              </w:rPr>
              <w:t>Descripción</w:t>
            </w:r>
          </w:p>
        </w:tc>
        <w:tc>
          <w:tcPr>
            <w:tcW w:w="7484" w:type="dxa"/>
          </w:tcPr>
          <w:p w14:paraId="2587B459" w14:textId="77777777" w:rsidR="00CD25C2" w:rsidRDefault="00CD25C2" w:rsidP="00504D0A">
            <w:pPr>
              <w:rPr>
                <w:rFonts w:asciiTheme="majorHAnsi" w:hAnsiTheme="majorHAnsi" w:cstheme="majorHAnsi"/>
              </w:rPr>
            </w:pPr>
          </w:p>
          <w:p w14:paraId="40DEBB1D" w14:textId="34A06935" w:rsidR="00CE27D4" w:rsidRDefault="00CE27D4" w:rsidP="00F81738">
            <w:pPr>
              <w:rPr>
                <w:rFonts w:asciiTheme="majorHAnsi" w:hAnsiTheme="majorHAnsi" w:cstheme="majorHAnsi"/>
              </w:rPr>
            </w:pPr>
            <w:r>
              <w:rPr>
                <w:rFonts w:asciiTheme="majorHAnsi" w:hAnsiTheme="majorHAnsi" w:cstheme="majorHAnsi"/>
              </w:rPr>
              <w:t xml:space="preserve">Este Dataset contiene los predios activos por contribuyente valorizados por la Municipalidad Distrital de Ate, según los planos arancelarios y los valores unitarios actualizados al 2024. </w:t>
            </w:r>
          </w:p>
          <w:p w14:paraId="074670C2" w14:textId="77777777" w:rsidR="00F23EAE" w:rsidRDefault="00F23EAE" w:rsidP="000D640B">
            <w:pPr>
              <w:jc w:val="both"/>
              <w:rPr>
                <w:rFonts w:asciiTheme="majorHAnsi" w:hAnsiTheme="majorHAnsi" w:cstheme="majorHAnsi"/>
              </w:rPr>
            </w:pPr>
          </w:p>
          <w:p w14:paraId="6AE4C5D6" w14:textId="263DA0B3" w:rsidR="00CE27D4" w:rsidRDefault="00F81738" w:rsidP="000D640B">
            <w:pPr>
              <w:jc w:val="both"/>
              <w:rPr>
                <w:rFonts w:asciiTheme="majorHAnsi" w:hAnsiTheme="majorHAnsi" w:cstheme="majorHAnsi"/>
              </w:rPr>
            </w:pPr>
            <w:r>
              <w:rPr>
                <w:rFonts w:asciiTheme="majorHAnsi" w:hAnsiTheme="majorHAnsi" w:cstheme="majorHAnsi"/>
              </w:rPr>
              <w:t xml:space="preserve">Cada registro </w:t>
            </w:r>
            <w:r w:rsidR="00CE27D4">
              <w:rPr>
                <w:rFonts w:asciiTheme="majorHAnsi" w:hAnsiTheme="majorHAnsi" w:cstheme="majorHAnsi"/>
              </w:rPr>
              <w:t>es un predio activo de la Municipalidad Distrital de Ate.</w:t>
            </w:r>
          </w:p>
          <w:p w14:paraId="7665AF6B" w14:textId="77777777" w:rsidR="00CE27D4" w:rsidRDefault="00CE27D4" w:rsidP="000D640B">
            <w:pPr>
              <w:jc w:val="both"/>
              <w:rPr>
                <w:rFonts w:asciiTheme="majorHAnsi" w:hAnsiTheme="majorHAnsi" w:cstheme="majorHAnsi"/>
              </w:rPr>
            </w:pPr>
          </w:p>
          <w:p w14:paraId="1BCAB654" w14:textId="6C9AA918" w:rsidR="00CE27D4" w:rsidRDefault="00CE27D4" w:rsidP="000D640B">
            <w:pPr>
              <w:jc w:val="both"/>
              <w:rPr>
                <w:rFonts w:asciiTheme="majorHAnsi" w:hAnsiTheme="majorHAnsi" w:cstheme="majorHAnsi"/>
              </w:rPr>
            </w:pPr>
            <w:r>
              <w:rPr>
                <w:rFonts w:asciiTheme="majorHAnsi" w:hAnsiTheme="majorHAnsi" w:cstheme="majorHAnsi"/>
              </w:rPr>
              <w:t>Se incluye información de los predios exonerados del pago del impuesto predial</w:t>
            </w:r>
            <w:r w:rsidR="002E3693">
              <w:rPr>
                <w:rFonts w:asciiTheme="majorHAnsi" w:hAnsiTheme="majorHAnsi" w:cstheme="majorHAnsi"/>
              </w:rPr>
              <w:t>, de acuerdo a la ley para personas jubiladas o mayores de 60 años.</w:t>
            </w:r>
          </w:p>
          <w:p w14:paraId="79D90045" w14:textId="77777777" w:rsidR="00CE27D4" w:rsidRDefault="00CE27D4" w:rsidP="000D640B">
            <w:pPr>
              <w:jc w:val="both"/>
              <w:rPr>
                <w:rFonts w:asciiTheme="majorHAnsi" w:hAnsiTheme="majorHAnsi" w:cstheme="majorHAnsi"/>
              </w:rPr>
            </w:pPr>
          </w:p>
          <w:p w14:paraId="1768E929" w14:textId="7DD3A352" w:rsidR="00CD25C2" w:rsidRPr="0089723B" w:rsidRDefault="002E3693" w:rsidP="0089723B">
            <w:pPr>
              <w:spacing w:after="160" w:line="259" w:lineRule="auto"/>
              <w:jc w:val="both"/>
            </w:pPr>
            <w:r>
              <w:rPr>
                <w:rFonts w:asciiTheme="majorHAnsi" w:hAnsiTheme="majorHAnsi" w:cstheme="majorHAnsi"/>
              </w:rPr>
              <w:t xml:space="preserve">Este dataset esta caracterizado </w:t>
            </w:r>
            <w:r w:rsidR="0089723B">
              <w:rPr>
                <w:rFonts w:asciiTheme="majorHAnsi" w:hAnsiTheme="majorHAnsi" w:cstheme="majorHAnsi"/>
              </w:rPr>
              <w:t>por: e</w:t>
            </w:r>
            <w:r w:rsidR="0089723B">
              <w:t xml:space="preserve">l </w:t>
            </w:r>
            <w:r w:rsidR="0089723B" w:rsidRPr="00C103F9">
              <w:t>código</w:t>
            </w:r>
            <w:r w:rsidR="0089723B">
              <w:t xml:space="preserve"> de </w:t>
            </w:r>
            <w:r w:rsidR="0089723B" w:rsidRPr="00C103F9">
              <w:t>contribuyente,</w:t>
            </w:r>
            <w:r w:rsidR="0089723B">
              <w:t xml:space="preserve"> </w:t>
            </w:r>
            <w:r w:rsidR="0089723B" w:rsidRPr="00C103F9">
              <w:t>código</w:t>
            </w:r>
            <w:r w:rsidR="0089723B">
              <w:t xml:space="preserve"> del </w:t>
            </w:r>
            <w:r w:rsidR="0089723B" w:rsidRPr="00C103F9">
              <w:t>predio,</w:t>
            </w:r>
            <w:r w:rsidR="0089723B">
              <w:t xml:space="preserve"> </w:t>
            </w:r>
            <w:r w:rsidR="0089723B" w:rsidRPr="00C103F9">
              <w:t>documento</w:t>
            </w:r>
            <w:r w:rsidR="0089723B">
              <w:t xml:space="preserve"> del contribuyente</w:t>
            </w:r>
            <w:r w:rsidR="0089723B" w:rsidRPr="00C103F9">
              <w:t>,</w:t>
            </w:r>
            <w:r w:rsidR="0089723B">
              <w:t xml:space="preserve"> </w:t>
            </w:r>
            <w:r w:rsidR="0089723B" w:rsidRPr="00C103F9">
              <w:t>tipo</w:t>
            </w:r>
            <w:r w:rsidR="0089723B">
              <w:t xml:space="preserve"> de </w:t>
            </w:r>
            <w:r w:rsidR="0089723B" w:rsidRPr="00C103F9">
              <w:t>documento</w:t>
            </w:r>
            <w:r w:rsidR="0089723B">
              <w:t xml:space="preserve"> del contribuyente</w:t>
            </w:r>
            <w:r w:rsidR="0089723B" w:rsidRPr="00C103F9">
              <w:t>,</w:t>
            </w:r>
            <w:r w:rsidR="0089723B">
              <w:t xml:space="preserve"> </w:t>
            </w:r>
            <w:r w:rsidR="0089723B" w:rsidRPr="00C103F9">
              <w:t>segmento</w:t>
            </w:r>
            <w:r w:rsidR="0089723B">
              <w:t xml:space="preserve"> del contribuyente</w:t>
            </w:r>
            <w:r w:rsidR="0089723B" w:rsidRPr="00C103F9">
              <w:t>,</w:t>
            </w:r>
            <w:r w:rsidR="0089723B">
              <w:t xml:space="preserve"> descripción de la </w:t>
            </w:r>
            <w:r w:rsidR="0089723B" w:rsidRPr="00C103F9">
              <w:t>segment</w:t>
            </w:r>
            <w:r w:rsidR="0089723B">
              <w:t>ación del contribuyente</w:t>
            </w:r>
            <w:r w:rsidR="0089723B" w:rsidRPr="00C103F9">
              <w:t>,</w:t>
            </w:r>
            <w:r w:rsidR="0089723B">
              <w:t xml:space="preserve"> </w:t>
            </w:r>
            <w:r w:rsidR="0089723B" w:rsidRPr="00C103F9">
              <w:t>distrito</w:t>
            </w:r>
            <w:r w:rsidR="0089723B">
              <w:t xml:space="preserve"> </w:t>
            </w:r>
            <w:r w:rsidR="0089723B" w:rsidRPr="00C103F9">
              <w:t>fiscal</w:t>
            </w:r>
            <w:r w:rsidR="0089723B">
              <w:t xml:space="preserve"> del contribuyente</w:t>
            </w:r>
            <w:r w:rsidR="0089723B" w:rsidRPr="00C103F9">
              <w:t>,</w:t>
            </w:r>
            <w:r w:rsidR="0089723B">
              <w:t xml:space="preserve"> </w:t>
            </w:r>
            <w:r w:rsidR="0089723B" w:rsidRPr="00C103F9">
              <w:t>zona</w:t>
            </w:r>
            <w:r w:rsidR="0089723B">
              <w:t xml:space="preserve"> </w:t>
            </w:r>
            <w:r w:rsidR="0089723B" w:rsidRPr="00C103F9">
              <w:t>fiscal,</w:t>
            </w:r>
            <w:r w:rsidR="0089723B">
              <w:t xml:space="preserve"> </w:t>
            </w:r>
            <w:r w:rsidR="0089723B" w:rsidRPr="00C103F9">
              <w:t>sector</w:t>
            </w:r>
            <w:r w:rsidR="0089723B">
              <w:t xml:space="preserve"> </w:t>
            </w:r>
            <w:r w:rsidR="0089723B" w:rsidRPr="00C103F9">
              <w:t>fiscal,</w:t>
            </w:r>
            <w:r w:rsidR="0089723B">
              <w:t xml:space="preserve"> habilitación urbana fiscal</w:t>
            </w:r>
            <w:r w:rsidR="0089723B" w:rsidRPr="00C103F9">
              <w:t>,</w:t>
            </w:r>
            <w:r w:rsidR="0089723B">
              <w:t xml:space="preserve"> </w:t>
            </w:r>
            <w:r w:rsidR="0089723B" w:rsidRPr="00C103F9">
              <w:t>tipo</w:t>
            </w:r>
            <w:r w:rsidR="0089723B">
              <w:t xml:space="preserve"> de habilitación urbana fiscal</w:t>
            </w:r>
            <w:r w:rsidR="0089723B" w:rsidRPr="00C103F9">
              <w:t>,</w:t>
            </w:r>
            <w:r w:rsidR="0089723B">
              <w:t xml:space="preserve"> tipo de predio, porcentaje de propiedad, zona de predio, sector del predio, habilitación urbana del predio, tipo de habilitación urbana del predio, área frontis del predio, ocupantes o personas del predio, código de área verde, ubicación del área verde, superficie del predio, uso del predio, porcentaje de exoneración, fecha de adjudicación del predio, área declarada, área común, valor de obras complementarias, valor de construcción, total del valor del predio, número de pisos, base imponible, arancel , departamento, provincia, distrito, ubigeo y fecha de corte.</w:t>
            </w:r>
            <w:r w:rsidR="00F81738">
              <w:rPr>
                <w:rFonts w:asciiTheme="majorHAnsi" w:hAnsiTheme="majorHAnsi" w:cstheme="majorHAnsi"/>
              </w:rPr>
              <w:t xml:space="preserve"> </w:t>
            </w:r>
          </w:p>
        </w:tc>
      </w:tr>
      <w:tr w:rsidR="00504D0A" w14:paraId="283C9B4F" w14:textId="77777777" w:rsidTr="00504D0A">
        <w:tc>
          <w:tcPr>
            <w:tcW w:w="2972" w:type="dxa"/>
            <w:vAlign w:val="center"/>
          </w:tcPr>
          <w:p w14:paraId="51D63ABD" w14:textId="79755A4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Entidad</w:t>
            </w:r>
          </w:p>
        </w:tc>
        <w:tc>
          <w:tcPr>
            <w:tcW w:w="7484" w:type="dxa"/>
          </w:tcPr>
          <w:p w14:paraId="391CFDAD" w14:textId="0904E5D7" w:rsidR="00504D0A" w:rsidRDefault="00BC1769" w:rsidP="00BC1769">
            <w:pPr>
              <w:rPr>
                <w:rFonts w:asciiTheme="majorHAnsi" w:hAnsiTheme="majorHAnsi" w:cstheme="majorHAnsi"/>
              </w:rPr>
            </w:pPr>
            <w:r>
              <w:rPr>
                <w:rFonts w:asciiTheme="majorHAnsi" w:hAnsiTheme="majorHAnsi" w:cstheme="majorHAnsi"/>
              </w:rPr>
              <w:t xml:space="preserve">Municipalidad Distrital de </w:t>
            </w:r>
            <w:r w:rsidR="00D917C7">
              <w:rPr>
                <w:rFonts w:asciiTheme="majorHAnsi" w:hAnsiTheme="majorHAnsi" w:cstheme="majorHAnsi"/>
              </w:rPr>
              <w:t>Ate</w:t>
            </w:r>
            <w:r w:rsidR="00CE27D4">
              <w:rPr>
                <w:rFonts w:asciiTheme="majorHAnsi" w:hAnsiTheme="majorHAnsi" w:cstheme="majorHAnsi"/>
              </w:rPr>
              <w:t xml:space="preserve"> - MDA</w:t>
            </w:r>
          </w:p>
        </w:tc>
      </w:tr>
      <w:tr w:rsidR="00504D0A" w14:paraId="1598F2E3" w14:textId="77777777" w:rsidTr="00504D0A">
        <w:tc>
          <w:tcPr>
            <w:tcW w:w="2972" w:type="dxa"/>
            <w:vAlign w:val="center"/>
          </w:tcPr>
          <w:p w14:paraId="4723B4D8" w14:textId="16D3A58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Fuente</w:t>
            </w:r>
          </w:p>
        </w:tc>
        <w:tc>
          <w:tcPr>
            <w:tcW w:w="7484" w:type="dxa"/>
          </w:tcPr>
          <w:p w14:paraId="14AEEBCE" w14:textId="709B69C9" w:rsidR="00504D0A" w:rsidRDefault="00CE27D4" w:rsidP="00504D0A">
            <w:pPr>
              <w:rPr>
                <w:rFonts w:asciiTheme="majorHAnsi" w:hAnsiTheme="majorHAnsi" w:cstheme="majorHAnsi"/>
              </w:rPr>
            </w:pPr>
            <w:r>
              <w:rPr>
                <w:rFonts w:asciiTheme="majorHAnsi" w:hAnsiTheme="majorHAnsi" w:cstheme="majorHAnsi"/>
              </w:rPr>
              <w:t xml:space="preserve">Gerencia de Tecnologías de la información </w:t>
            </w:r>
          </w:p>
        </w:tc>
      </w:tr>
      <w:tr w:rsidR="00504D0A" w14:paraId="28E3066C" w14:textId="77777777" w:rsidTr="00504D0A">
        <w:tc>
          <w:tcPr>
            <w:tcW w:w="2972" w:type="dxa"/>
            <w:vAlign w:val="center"/>
          </w:tcPr>
          <w:p w14:paraId="316C6F46" w14:textId="50815B45"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rPr>
              <w:t>Etiquetas</w:t>
            </w:r>
          </w:p>
        </w:tc>
        <w:tc>
          <w:tcPr>
            <w:tcW w:w="7484" w:type="dxa"/>
          </w:tcPr>
          <w:p w14:paraId="5B88C464" w14:textId="0DA21285" w:rsidR="00504D0A" w:rsidRDefault="00CE27D4" w:rsidP="00504D0A">
            <w:pPr>
              <w:rPr>
                <w:rFonts w:asciiTheme="majorHAnsi" w:hAnsiTheme="majorHAnsi" w:cstheme="majorHAnsi"/>
              </w:rPr>
            </w:pPr>
            <w:r>
              <w:rPr>
                <w:rFonts w:asciiTheme="majorHAnsi" w:hAnsiTheme="majorHAnsi" w:cstheme="majorHAnsi"/>
              </w:rPr>
              <w:t>Predios, predios valorizados.</w:t>
            </w:r>
          </w:p>
        </w:tc>
      </w:tr>
      <w:tr w:rsidR="00504D0A" w14:paraId="43175C4D" w14:textId="77777777" w:rsidTr="00504D0A">
        <w:tc>
          <w:tcPr>
            <w:tcW w:w="2972" w:type="dxa"/>
            <w:vAlign w:val="center"/>
          </w:tcPr>
          <w:p w14:paraId="12BAD6F9" w14:textId="0D974740"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Fecha de creación</w:t>
            </w:r>
          </w:p>
        </w:tc>
        <w:tc>
          <w:tcPr>
            <w:tcW w:w="7484" w:type="dxa"/>
          </w:tcPr>
          <w:p w14:paraId="71ED991A" w14:textId="6CE6B322" w:rsidR="00504D0A" w:rsidRDefault="00F81738" w:rsidP="00504D0A">
            <w:pPr>
              <w:rPr>
                <w:rFonts w:asciiTheme="majorHAnsi" w:hAnsiTheme="majorHAnsi" w:cstheme="majorHAnsi"/>
              </w:rPr>
            </w:pPr>
            <w:r>
              <w:rPr>
                <w:rFonts w:asciiTheme="majorHAnsi" w:hAnsiTheme="majorHAnsi" w:cstheme="majorHAnsi"/>
                <w:color w:val="000000" w:themeColor="text1"/>
                <w:kern w:val="24"/>
              </w:rPr>
              <w:t>2024-04-17</w:t>
            </w:r>
          </w:p>
        </w:tc>
      </w:tr>
      <w:tr w:rsidR="00504D0A" w14:paraId="011842A8" w14:textId="77777777" w:rsidTr="00504D0A">
        <w:tc>
          <w:tcPr>
            <w:tcW w:w="2972" w:type="dxa"/>
            <w:vAlign w:val="center"/>
          </w:tcPr>
          <w:p w14:paraId="35EB519A" w14:textId="7F952C47"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Frecuencia de actualización</w:t>
            </w:r>
          </w:p>
        </w:tc>
        <w:tc>
          <w:tcPr>
            <w:tcW w:w="7484" w:type="dxa"/>
          </w:tcPr>
          <w:p w14:paraId="234AA13C" w14:textId="7A9FC914" w:rsidR="00504D0A" w:rsidRDefault="00BC1769" w:rsidP="00504D0A">
            <w:pPr>
              <w:rPr>
                <w:rFonts w:asciiTheme="majorHAnsi" w:hAnsiTheme="majorHAnsi" w:cstheme="majorHAnsi"/>
              </w:rPr>
            </w:pPr>
            <w:r>
              <w:rPr>
                <w:rFonts w:asciiTheme="majorHAnsi" w:hAnsiTheme="majorHAnsi" w:cstheme="majorHAnsi"/>
              </w:rPr>
              <w:t>Semestral</w:t>
            </w:r>
          </w:p>
        </w:tc>
      </w:tr>
      <w:tr w:rsidR="00F81738" w14:paraId="2C94159F" w14:textId="77777777" w:rsidTr="00A02131">
        <w:tc>
          <w:tcPr>
            <w:tcW w:w="2972" w:type="dxa"/>
            <w:vAlign w:val="center"/>
          </w:tcPr>
          <w:p w14:paraId="4C1DE0E1" w14:textId="18D08B51" w:rsidR="00F81738" w:rsidRDefault="00F81738" w:rsidP="00F81738">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Última actualización</w:t>
            </w:r>
          </w:p>
        </w:tc>
        <w:tc>
          <w:tcPr>
            <w:tcW w:w="7484" w:type="dxa"/>
          </w:tcPr>
          <w:p w14:paraId="1B051219" w14:textId="67DCF8A1" w:rsidR="00F81738" w:rsidRDefault="00F81738" w:rsidP="00F81738">
            <w:pPr>
              <w:rPr>
                <w:rFonts w:asciiTheme="majorHAnsi" w:hAnsiTheme="majorHAnsi" w:cstheme="majorHAnsi"/>
              </w:rPr>
            </w:pPr>
            <w:r>
              <w:rPr>
                <w:rFonts w:asciiTheme="majorHAnsi" w:hAnsiTheme="majorHAnsi" w:cstheme="majorHAnsi"/>
                <w:color w:val="000000" w:themeColor="text1"/>
                <w:kern w:val="24"/>
              </w:rPr>
              <w:t>2024-04-17</w:t>
            </w:r>
          </w:p>
        </w:tc>
      </w:tr>
      <w:tr w:rsidR="00D917C7" w14:paraId="3F74AE2E" w14:textId="77777777" w:rsidTr="00DD0453">
        <w:tc>
          <w:tcPr>
            <w:tcW w:w="2972" w:type="dxa"/>
            <w:vAlign w:val="center"/>
          </w:tcPr>
          <w:p w14:paraId="59316C5D" w14:textId="137D6F15" w:rsidR="00D917C7" w:rsidRDefault="00D917C7" w:rsidP="00D917C7">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Versión</w:t>
            </w:r>
          </w:p>
        </w:tc>
        <w:tc>
          <w:tcPr>
            <w:tcW w:w="7484" w:type="dxa"/>
            <w:vAlign w:val="center"/>
          </w:tcPr>
          <w:p w14:paraId="682DC893" w14:textId="7F3490BA" w:rsidR="00D917C7" w:rsidRDefault="00D917C7" w:rsidP="00D917C7">
            <w:pPr>
              <w:rPr>
                <w:rFonts w:asciiTheme="majorHAnsi" w:hAnsiTheme="majorHAnsi" w:cstheme="majorHAnsi"/>
              </w:rPr>
            </w:pPr>
            <w:r>
              <w:rPr>
                <w:rFonts w:asciiTheme="majorHAnsi" w:hAnsiTheme="majorHAnsi" w:cstheme="majorHAnsi"/>
              </w:rPr>
              <w:t>1.0</w:t>
            </w:r>
          </w:p>
        </w:tc>
      </w:tr>
      <w:tr w:rsidR="00D917C7" w:rsidRPr="00995967" w14:paraId="7EBCCDEC" w14:textId="77777777" w:rsidTr="00DD0453">
        <w:tc>
          <w:tcPr>
            <w:tcW w:w="2972" w:type="dxa"/>
            <w:vAlign w:val="center"/>
          </w:tcPr>
          <w:p w14:paraId="083F45C8" w14:textId="4E1B2523" w:rsidR="00D917C7" w:rsidRDefault="00D917C7" w:rsidP="00D917C7">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Licencia</w:t>
            </w:r>
          </w:p>
        </w:tc>
        <w:tc>
          <w:tcPr>
            <w:tcW w:w="7484" w:type="dxa"/>
            <w:vAlign w:val="center"/>
          </w:tcPr>
          <w:p w14:paraId="2A8300A7" w14:textId="2B67E942" w:rsidR="00D917C7" w:rsidRPr="00CE0554" w:rsidRDefault="00000000" w:rsidP="00D917C7">
            <w:pPr>
              <w:rPr>
                <w:rFonts w:asciiTheme="majorHAnsi" w:hAnsiTheme="majorHAnsi" w:cstheme="majorHAnsi"/>
                <w:lang w:val="en-US"/>
              </w:rPr>
            </w:pPr>
            <w:hyperlink r:id="rId6" w:history="1">
              <w:r w:rsidR="00D917C7" w:rsidRPr="009F0CA5">
                <w:rPr>
                  <w:rStyle w:val="Hipervnculo"/>
                  <w:rFonts w:asciiTheme="majorHAnsi" w:hAnsiTheme="majorHAnsi" w:cstheme="majorHAnsi"/>
                  <w:color w:val="0A77BD"/>
                  <w:kern w:val="24"/>
                  <w:lang w:val="en-US"/>
                </w:rPr>
                <w:t>Open Data Commons Attribution License</w:t>
              </w:r>
            </w:hyperlink>
          </w:p>
        </w:tc>
      </w:tr>
      <w:tr w:rsidR="00D917C7" w14:paraId="50813B98" w14:textId="77777777" w:rsidTr="00DD0453">
        <w:tc>
          <w:tcPr>
            <w:tcW w:w="2972" w:type="dxa"/>
            <w:vAlign w:val="center"/>
          </w:tcPr>
          <w:p w14:paraId="78F51BD0" w14:textId="026C8583" w:rsidR="00D917C7" w:rsidRDefault="00D917C7" w:rsidP="00D917C7">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Idioma</w:t>
            </w:r>
          </w:p>
        </w:tc>
        <w:tc>
          <w:tcPr>
            <w:tcW w:w="7484" w:type="dxa"/>
            <w:vAlign w:val="center"/>
          </w:tcPr>
          <w:p w14:paraId="00A83837" w14:textId="4C6C4345" w:rsidR="00D917C7" w:rsidRDefault="00D917C7" w:rsidP="00D917C7">
            <w:pPr>
              <w:rPr>
                <w:rFonts w:asciiTheme="majorHAnsi" w:hAnsiTheme="majorHAnsi" w:cstheme="majorHAnsi"/>
              </w:rPr>
            </w:pPr>
            <w:r w:rsidRPr="009F0CA5">
              <w:rPr>
                <w:rFonts w:asciiTheme="majorHAnsi" w:hAnsiTheme="majorHAnsi" w:cstheme="majorHAnsi"/>
                <w:color w:val="000000" w:themeColor="text1"/>
                <w:kern w:val="24"/>
              </w:rPr>
              <w:t>Español</w:t>
            </w:r>
          </w:p>
        </w:tc>
      </w:tr>
      <w:tr w:rsidR="00D917C7" w14:paraId="1117E997" w14:textId="77777777" w:rsidTr="00DD0453">
        <w:tc>
          <w:tcPr>
            <w:tcW w:w="2972" w:type="dxa"/>
            <w:vAlign w:val="center"/>
          </w:tcPr>
          <w:p w14:paraId="1CADEF4B" w14:textId="184AA53E" w:rsidR="00D917C7" w:rsidRDefault="00D917C7" w:rsidP="00D917C7">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Nivel de acceso público</w:t>
            </w:r>
          </w:p>
        </w:tc>
        <w:tc>
          <w:tcPr>
            <w:tcW w:w="7484" w:type="dxa"/>
            <w:vAlign w:val="center"/>
          </w:tcPr>
          <w:p w14:paraId="64FB206D" w14:textId="705D940B" w:rsidR="00D917C7" w:rsidRDefault="00D917C7" w:rsidP="00D917C7">
            <w:pPr>
              <w:rPr>
                <w:rFonts w:asciiTheme="majorHAnsi" w:hAnsiTheme="majorHAnsi" w:cstheme="majorHAnsi"/>
              </w:rPr>
            </w:pPr>
            <w:r w:rsidRPr="009F0CA5">
              <w:rPr>
                <w:rFonts w:asciiTheme="majorHAnsi" w:hAnsiTheme="majorHAnsi" w:cstheme="majorHAnsi"/>
                <w:color w:val="000000" w:themeColor="text1"/>
                <w:kern w:val="24"/>
              </w:rPr>
              <w:t>Público</w:t>
            </w:r>
          </w:p>
        </w:tc>
      </w:tr>
      <w:tr w:rsidR="00D917C7" w14:paraId="7E0D1F8D" w14:textId="77777777" w:rsidTr="00504D0A">
        <w:tc>
          <w:tcPr>
            <w:tcW w:w="2972" w:type="dxa"/>
          </w:tcPr>
          <w:p w14:paraId="44582A03" w14:textId="175F5ABC" w:rsidR="00D917C7" w:rsidRDefault="00D917C7" w:rsidP="00D917C7">
            <w:pPr>
              <w:rPr>
                <w:rFonts w:asciiTheme="majorHAnsi" w:hAnsiTheme="majorHAnsi" w:cstheme="majorHAnsi"/>
              </w:rPr>
            </w:pPr>
            <w:r>
              <w:rPr>
                <w:rFonts w:asciiTheme="majorHAnsi" w:hAnsiTheme="majorHAnsi" w:cstheme="majorHAnsi"/>
                <w:b/>
                <w:bCs/>
                <w:color w:val="000000" w:themeColor="text1"/>
                <w:kern w:val="24"/>
                <w:sz w:val="20"/>
                <w:szCs w:val="20"/>
                <w:lang w:val="es-MX"/>
              </w:rPr>
              <w:t>Tipo de recurso</w:t>
            </w:r>
          </w:p>
        </w:tc>
        <w:tc>
          <w:tcPr>
            <w:tcW w:w="7484" w:type="dxa"/>
          </w:tcPr>
          <w:p w14:paraId="203A77A8" w14:textId="328AECF8" w:rsidR="00D917C7" w:rsidRDefault="00D917C7" w:rsidP="00D917C7">
            <w:pPr>
              <w:rPr>
                <w:rFonts w:asciiTheme="majorHAnsi" w:hAnsiTheme="majorHAnsi" w:cstheme="majorHAnsi"/>
              </w:rPr>
            </w:pPr>
            <w:r>
              <w:rPr>
                <w:rFonts w:asciiTheme="majorHAnsi" w:hAnsiTheme="majorHAnsi" w:cstheme="majorHAnsi"/>
              </w:rPr>
              <w:t>Dataset</w:t>
            </w:r>
          </w:p>
        </w:tc>
      </w:tr>
      <w:tr w:rsidR="00D917C7" w14:paraId="002B4018" w14:textId="77777777" w:rsidTr="00504D0A">
        <w:tc>
          <w:tcPr>
            <w:tcW w:w="2972" w:type="dxa"/>
          </w:tcPr>
          <w:p w14:paraId="7C20EDCE" w14:textId="0318ABEF" w:rsidR="00D917C7" w:rsidRPr="00504D0A" w:rsidRDefault="00D917C7" w:rsidP="00D917C7">
            <w:pPr>
              <w:rPr>
                <w:rFonts w:asciiTheme="majorHAnsi" w:hAnsiTheme="majorHAnsi" w:cstheme="majorHAnsi"/>
                <w:b/>
                <w:bCs/>
              </w:rPr>
            </w:pPr>
            <w:r w:rsidRPr="00504D0A">
              <w:rPr>
                <w:rFonts w:asciiTheme="majorHAnsi" w:hAnsiTheme="majorHAnsi" w:cstheme="majorHAnsi"/>
                <w:b/>
                <w:bCs/>
              </w:rPr>
              <w:t>Formato</w:t>
            </w:r>
          </w:p>
        </w:tc>
        <w:tc>
          <w:tcPr>
            <w:tcW w:w="7484" w:type="dxa"/>
          </w:tcPr>
          <w:p w14:paraId="4E46760A" w14:textId="1FBB55B3" w:rsidR="00D917C7" w:rsidRDefault="00D917C7" w:rsidP="00D917C7">
            <w:pPr>
              <w:rPr>
                <w:rFonts w:asciiTheme="majorHAnsi" w:hAnsiTheme="majorHAnsi" w:cstheme="majorHAnsi"/>
              </w:rPr>
            </w:pPr>
            <w:r>
              <w:rPr>
                <w:rFonts w:asciiTheme="majorHAnsi" w:hAnsiTheme="majorHAnsi" w:cstheme="majorHAnsi"/>
              </w:rPr>
              <w:t>CSV</w:t>
            </w:r>
          </w:p>
        </w:tc>
      </w:tr>
      <w:tr w:rsidR="00D917C7" w14:paraId="7A5EEEA5" w14:textId="77777777" w:rsidTr="00504D0A">
        <w:tc>
          <w:tcPr>
            <w:tcW w:w="2972" w:type="dxa"/>
          </w:tcPr>
          <w:p w14:paraId="14C8EAEF" w14:textId="0A3D3873" w:rsidR="00D917C7" w:rsidRDefault="00D917C7" w:rsidP="00D917C7">
            <w:pPr>
              <w:rPr>
                <w:rFonts w:asciiTheme="majorHAnsi" w:hAnsiTheme="majorHAnsi" w:cstheme="majorHAnsi"/>
              </w:rPr>
            </w:pPr>
            <w:r>
              <w:rPr>
                <w:rFonts w:asciiTheme="majorHAnsi" w:hAnsiTheme="majorHAnsi" w:cstheme="majorHAnsi"/>
                <w:b/>
                <w:bCs/>
                <w:color w:val="000000" w:themeColor="text1"/>
                <w:kern w:val="24"/>
                <w:sz w:val="20"/>
                <w:szCs w:val="20"/>
                <w:lang w:val="es-MX"/>
              </w:rPr>
              <w:t xml:space="preserve">Cobertura </w:t>
            </w:r>
          </w:p>
        </w:tc>
        <w:tc>
          <w:tcPr>
            <w:tcW w:w="7484" w:type="dxa"/>
          </w:tcPr>
          <w:p w14:paraId="29A0014F" w14:textId="2044E52E" w:rsidR="00D917C7" w:rsidRPr="00F81738" w:rsidRDefault="00D917C7" w:rsidP="00D917C7">
            <w:pPr>
              <w:rPr>
                <w:rFonts w:asciiTheme="majorHAnsi" w:hAnsiTheme="majorHAnsi" w:cstheme="majorHAnsi"/>
                <w:u w:val="single"/>
              </w:rPr>
            </w:pPr>
            <w:r>
              <w:rPr>
                <w:rFonts w:asciiTheme="majorHAnsi" w:hAnsiTheme="majorHAnsi" w:cstheme="majorHAnsi"/>
              </w:rPr>
              <w:t>Perú, Lima,</w:t>
            </w:r>
            <w:r w:rsidR="00CE27D4">
              <w:rPr>
                <w:rFonts w:asciiTheme="majorHAnsi" w:hAnsiTheme="majorHAnsi" w:cstheme="majorHAnsi"/>
              </w:rPr>
              <w:t xml:space="preserve"> Lima,</w:t>
            </w:r>
            <w:r>
              <w:rPr>
                <w:rFonts w:asciiTheme="majorHAnsi" w:hAnsiTheme="majorHAnsi" w:cstheme="majorHAnsi"/>
              </w:rPr>
              <w:t xml:space="preserve"> Ate – </w:t>
            </w:r>
            <w:r w:rsidR="00F81738">
              <w:rPr>
                <w:rFonts w:asciiTheme="majorHAnsi" w:hAnsiTheme="majorHAnsi" w:cstheme="majorHAnsi"/>
              </w:rPr>
              <w:t>2024</w:t>
            </w:r>
          </w:p>
        </w:tc>
      </w:tr>
      <w:tr w:rsidR="00D917C7" w14:paraId="494AA20C" w14:textId="77777777" w:rsidTr="00504D0A">
        <w:tc>
          <w:tcPr>
            <w:tcW w:w="2972" w:type="dxa"/>
          </w:tcPr>
          <w:p w14:paraId="6E758B40" w14:textId="2E4ABC6E" w:rsidR="00D917C7" w:rsidRPr="00CD25C2" w:rsidRDefault="00D917C7" w:rsidP="00D917C7">
            <w:pPr>
              <w:rPr>
                <w:rFonts w:asciiTheme="majorHAnsi" w:hAnsiTheme="majorHAnsi" w:cstheme="majorHAnsi"/>
                <w:b/>
                <w:bCs/>
              </w:rPr>
            </w:pPr>
            <w:r w:rsidRPr="00CD25C2">
              <w:rPr>
                <w:rFonts w:asciiTheme="majorHAnsi" w:hAnsiTheme="majorHAnsi" w:cstheme="majorHAnsi"/>
                <w:b/>
                <w:bCs/>
              </w:rPr>
              <w:t>Correo de contacto</w:t>
            </w:r>
          </w:p>
        </w:tc>
        <w:tc>
          <w:tcPr>
            <w:tcW w:w="7484" w:type="dxa"/>
          </w:tcPr>
          <w:p w14:paraId="4E87C2D7" w14:textId="5AB97FB3" w:rsidR="00D917C7" w:rsidRDefault="00D917C7" w:rsidP="00D917C7">
            <w:pPr>
              <w:rPr>
                <w:rFonts w:asciiTheme="majorHAnsi" w:hAnsiTheme="majorHAnsi" w:cstheme="majorHAnsi"/>
              </w:rPr>
            </w:pPr>
            <w:r>
              <w:rPr>
                <w:rFonts w:asciiTheme="majorHAnsi" w:hAnsiTheme="majorHAnsi" w:cstheme="majorHAnsi"/>
              </w:rPr>
              <w:t>tecnologia@muniate.gob.pe</w:t>
            </w:r>
          </w:p>
        </w:tc>
      </w:tr>
    </w:tbl>
    <w:p w14:paraId="0E6576BC" w14:textId="2476AD3F" w:rsidR="009F0CA5" w:rsidRDefault="009F0CA5" w:rsidP="00DA6578">
      <w:pPr>
        <w:rPr>
          <w:rFonts w:asciiTheme="majorHAnsi" w:hAnsiTheme="majorHAnsi" w:cstheme="majorHAnsi"/>
        </w:rPr>
      </w:pPr>
    </w:p>
    <w:sectPr w:rsidR="009F0CA5" w:rsidSect="00020B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16cid:durableId="700741035">
    <w:abstractNumId w:val="4"/>
  </w:num>
  <w:num w:numId="2" w16cid:durableId="763498595">
    <w:abstractNumId w:val="2"/>
  </w:num>
  <w:num w:numId="3" w16cid:durableId="165826574">
    <w:abstractNumId w:val="1"/>
  </w:num>
  <w:num w:numId="4" w16cid:durableId="1827743007">
    <w:abstractNumId w:val="0"/>
  </w:num>
  <w:num w:numId="5" w16cid:durableId="778642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3F"/>
    <w:rsid w:val="00005A96"/>
    <w:rsid w:val="00020BE4"/>
    <w:rsid w:val="00023830"/>
    <w:rsid w:val="000D640B"/>
    <w:rsid w:val="000E74EA"/>
    <w:rsid w:val="00116DF8"/>
    <w:rsid w:val="00182C03"/>
    <w:rsid w:val="001A0CA6"/>
    <w:rsid w:val="001A4FFF"/>
    <w:rsid w:val="001A5902"/>
    <w:rsid w:val="0020585A"/>
    <w:rsid w:val="0021217F"/>
    <w:rsid w:val="0023701B"/>
    <w:rsid w:val="00297BE5"/>
    <w:rsid w:val="002E3693"/>
    <w:rsid w:val="00306482"/>
    <w:rsid w:val="003111F3"/>
    <w:rsid w:val="003476D9"/>
    <w:rsid w:val="003A32CE"/>
    <w:rsid w:val="003D0AF5"/>
    <w:rsid w:val="003D6FF9"/>
    <w:rsid w:val="003E4836"/>
    <w:rsid w:val="00405C1B"/>
    <w:rsid w:val="0048753E"/>
    <w:rsid w:val="004F1D9B"/>
    <w:rsid w:val="00504D0A"/>
    <w:rsid w:val="0053263F"/>
    <w:rsid w:val="005F2C43"/>
    <w:rsid w:val="00636A28"/>
    <w:rsid w:val="00647FB5"/>
    <w:rsid w:val="00670730"/>
    <w:rsid w:val="00682CD5"/>
    <w:rsid w:val="006A74C3"/>
    <w:rsid w:val="006B45CD"/>
    <w:rsid w:val="0070589E"/>
    <w:rsid w:val="00717CED"/>
    <w:rsid w:val="007840A6"/>
    <w:rsid w:val="007D7C36"/>
    <w:rsid w:val="00831A0E"/>
    <w:rsid w:val="008345AE"/>
    <w:rsid w:val="0086131F"/>
    <w:rsid w:val="00876384"/>
    <w:rsid w:val="0088728F"/>
    <w:rsid w:val="0089723B"/>
    <w:rsid w:val="008B299A"/>
    <w:rsid w:val="00904DBB"/>
    <w:rsid w:val="00936ADB"/>
    <w:rsid w:val="009379D2"/>
    <w:rsid w:val="0095347C"/>
    <w:rsid w:val="00962F24"/>
    <w:rsid w:val="00995967"/>
    <w:rsid w:val="009A7FF5"/>
    <w:rsid w:val="009B0AA2"/>
    <w:rsid w:val="009F0CA5"/>
    <w:rsid w:val="00A03687"/>
    <w:rsid w:val="00A06AEA"/>
    <w:rsid w:val="00B27C25"/>
    <w:rsid w:val="00B6616D"/>
    <w:rsid w:val="00BC1769"/>
    <w:rsid w:val="00BE2CC3"/>
    <w:rsid w:val="00C2013C"/>
    <w:rsid w:val="00C31779"/>
    <w:rsid w:val="00C94349"/>
    <w:rsid w:val="00C961F8"/>
    <w:rsid w:val="00CD25C2"/>
    <w:rsid w:val="00CE0554"/>
    <w:rsid w:val="00CE27D4"/>
    <w:rsid w:val="00D00322"/>
    <w:rsid w:val="00D26104"/>
    <w:rsid w:val="00D5559D"/>
    <w:rsid w:val="00D917C7"/>
    <w:rsid w:val="00D957C7"/>
    <w:rsid w:val="00DA6578"/>
    <w:rsid w:val="00DE1733"/>
    <w:rsid w:val="00E45F14"/>
    <w:rsid w:val="00EB1A82"/>
    <w:rsid w:val="00F1229D"/>
    <w:rsid w:val="00F23EAE"/>
    <w:rsid w:val="00F345D3"/>
    <w:rsid w:val="00F66923"/>
    <w:rsid w:val="00F71199"/>
    <w:rsid w:val="00F81738"/>
    <w:rsid w:val="00FA048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customStyle="1" w:styleId="Mencinsinresolver1">
    <w:name w:val="Mención sin resolver1"/>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C31779"/>
    <w:rPr>
      <w:color w:val="605E5C"/>
      <w:shd w:val="clear" w:color="auto" w:fill="E1DFDD"/>
    </w:rPr>
  </w:style>
  <w:style w:type="character" w:styleId="Hipervnculovisitado">
    <w:name w:val="FollowedHyperlink"/>
    <w:basedOn w:val="Fuentedeprrafopredeter"/>
    <w:uiPriority w:val="99"/>
    <w:semiHidden/>
    <w:unhideWhenUsed/>
    <w:rsid w:val="00DE17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60860">
      <w:bodyDiv w:val="1"/>
      <w:marLeft w:val="0"/>
      <w:marRight w:val="0"/>
      <w:marTop w:val="0"/>
      <w:marBottom w:val="0"/>
      <w:divBdr>
        <w:top w:val="none" w:sz="0" w:space="0" w:color="auto"/>
        <w:left w:val="none" w:sz="0" w:space="0" w:color="auto"/>
        <w:bottom w:val="none" w:sz="0" w:space="0" w:color="auto"/>
        <w:right w:val="none" w:sz="0" w:space="0" w:color="auto"/>
      </w:divBdr>
      <w:divsChild>
        <w:div w:id="858667059">
          <w:marLeft w:val="0"/>
          <w:marRight w:val="0"/>
          <w:marTop w:val="0"/>
          <w:marBottom w:val="0"/>
          <w:divBdr>
            <w:top w:val="single" w:sz="6" w:space="5" w:color="CDCDCD"/>
            <w:left w:val="single" w:sz="6" w:space="5" w:color="CDCDCD"/>
            <w:bottom w:val="single" w:sz="6" w:space="5" w:color="CDCDCD"/>
            <w:right w:val="none" w:sz="0" w:space="0" w:color="auto"/>
          </w:divBdr>
        </w:div>
      </w:divsChild>
    </w:div>
    <w:div w:id="386999427">
      <w:bodyDiv w:val="1"/>
      <w:marLeft w:val="0"/>
      <w:marRight w:val="0"/>
      <w:marTop w:val="0"/>
      <w:marBottom w:val="0"/>
      <w:divBdr>
        <w:top w:val="none" w:sz="0" w:space="0" w:color="auto"/>
        <w:left w:val="none" w:sz="0" w:space="0" w:color="auto"/>
        <w:bottom w:val="none" w:sz="0" w:space="0" w:color="auto"/>
        <w:right w:val="none" w:sz="0" w:space="0" w:color="auto"/>
      </w:divBdr>
    </w:div>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1904750811">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pendefinition.org/licenses/odc-by/" TargetMode="External"/><Relationship Id="rId5" Type="http://schemas.openxmlformats.org/officeDocument/2006/relationships/hyperlink" Target="https://www.datosabiertos.gob.pe/dataset/predios-activos-valorizados-de-la-municipalidad-distrital-de-ate-%E2%80%93-md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361</Words>
  <Characters>1991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JIMMY ANDY TRUJILLO URBANO</cp:lastModifiedBy>
  <cp:revision>5</cp:revision>
  <dcterms:created xsi:type="dcterms:W3CDTF">2024-04-26T23:59:00Z</dcterms:created>
  <dcterms:modified xsi:type="dcterms:W3CDTF">2024-04-27T00:52:00Z</dcterms:modified>
</cp:coreProperties>
</file>