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28" w:rsidRDefault="00125C80">
      <w:pPr>
        <w:jc w:val="center"/>
        <w:rPr>
          <w:b/>
          <w:sz w:val="24"/>
          <w:szCs w:val="24"/>
          <w:u w:val="single"/>
        </w:rPr>
      </w:pPr>
      <w:r>
        <w:rPr>
          <w:b/>
          <w:sz w:val="24"/>
          <w:szCs w:val="24"/>
          <w:u w:val="single"/>
        </w:rPr>
        <w:t>METADATOS</w:t>
      </w:r>
    </w:p>
    <w:p w:rsidR="00044128" w:rsidRDefault="00044128">
      <w:pPr>
        <w:jc w:val="both"/>
        <w:rPr>
          <w:b/>
        </w:rPr>
      </w:pPr>
    </w:p>
    <w:p w:rsidR="00044128" w:rsidRDefault="00125C80">
      <w:pPr>
        <w:jc w:val="both"/>
        <w:rPr>
          <w:highlight w:val="yellow"/>
        </w:rPr>
      </w:pPr>
      <w:r>
        <w:rPr>
          <w:b/>
        </w:rPr>
        <w:t xml:space="preserve">Metadatos del </w:t>
      </w:r>
      <w:proofErr w:type="spellStart"/>
      <w:r>
        <w:rPr>
          <w:b/>
        </w:rPr>
        <w:t>dataset</w:t>
      </w:r>
      <w:proofErr w:type="spellEnd"/>
      <w:r>
        <w:t xml:space="preserve">:  </w:t>
      </w:r>
      <w:r>
        <w:t>Diversidad y abundancia de organismos acuáticos identificados en las evaluaciones ambientales de causalidad - [Organismo de Evaluación y Fiscalización Ambiental - OEFA]</w:t>
      </w:r>
    </w:p>
    <w:tbl>
      <w:tblPr>
        <w:tblStyle w:val="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044128">
        <w:trPr>
          <w:trHeight w:val="664"/>
        </w:trPr>
        <w:tc>
          <w:tcPr>
            <w:tcW w:w="2972" w:type="dxa"/>
            <w:vAlign w:val="center"/>
          </w:tcPr>
          <w:p w:rsidR="00044128" w:rsidRDefault="00125C80">
            <w:r>
              <w:rPr>
                <w:b/>
                <w:color w:val="000000"/>
                <w:sz w:val="20"/>
                <w:szCs w:val="20"/>
              </w:rPr>
              <w:t>Título</w:t>
            </w:r>
          </w:p>
        </w:tc>
        <w:tc>
          <w:tcPr>
            <w:tcW w:w="7484" w:type="dxa"/>
            <w:vAlign w:val="center"/>
          </w:tcPr>
          <w:p w:rsidR="00044128" w:rsidRDefault="00125C80">
            <w:pPr>
              <w:spacing w:after="160" w:line="259" w:lineRule="auto"/>
              <w:jc w:val="both"/>
              <w:rPr>
                <w:highlight w:val="yellow"/>
              </w:rPr>
            </w:pPr>
            <w:r>
              <w:t>Diversidad y abundancia de organismos acuáticos identificados en las evaluaciones ambientales de causalidad - [Organismo de Evaluación y Fiscalización Ambiental - OEFA]</w:t>
            </w:r>
            <w:bookmarkStart w:id="0" w:name="_GoBack"/>
            <w:bookmarkEnd w:id="0"/>
          </w:p>
        </w:tc>
      </w:tr>
      <w:tr w:rsidR="00044128">
        <w:trPr>
          <w:trHeight w:val="404"/>
        </w:trPr>
        <w:tc>
          <w:tcPr>
            <w:tcW w:w="2972" w:type="dxa"/>
            <w:vAlign w:val="center"/>
          </w:tcPr>
          <w:p w:rsidR="00044128" w:rsidRDefault="00125C80">
            <w:r>
              <w:rPr>
                <w:b/>
                <w:color w:val="000000"/>
                <w:sz w:val="20"/>
                <w:szCs w:val="20"/>
              </w:rPr>
              <w:t>Título URL Descripción</w:t>
            </w:r>
          </w:p>
        </w:tc>
        <w:tc>
          <w:tcPr>
            <w:tcW w:w="7484" w:type="dxa"/>
          </w:tcPr>
          <w:p w:rsidR="00044128" w:rsidRDefault="00533465">
            <w:r w:rsidRPr="00533465">
              <w:t>https://www.datosabiertos.gob.pe/dataset/diversidad-y-abundancia-de-organismos-acu%C3%A1ticos-identificados-en-las-evaluaciones-5</w:t>
            </w:r>
          </w:p>
        </w:tc>
      </w:tr>
      <w:tr w:rsidR="00044128">
        <w:trPr>
          <w:trHeight w:val="8676"/>
        </w:trPr>
        <w:tc>
          <w:tcPr>
            <w:tcW w:w="2972" w:type="dxa"/>
            <w:vAlign w:val="center"/>
          </w:tcPr>
          <w:p w:rsidR="00044128" w:rsidRDefault="00125C80">
            <w:r>
              <w:rPr>
                <w:b/>
                <w:color w:val="000000"/>
                <w:sz w:val="20"/>
                <w:szCs w:val="20"/>
              </w:rPr>
              <w:t>Descripción</w:t>
            </w:r>
          </w:p>
        </w:tc>
        <w:tc>
          <w:tcPr>
            <w:tcW w:w="7484" w:type="dxa"/>
          </w:tcPr>
          <w:p w:rsidR="00044128" w:rsidRDefault="00125C80">
            <w:pPr>
              <w:jc w:val="both"/>
            </w:pPr>
            <w:r>
              <w:t>Este conjunto de datos recopila información relevante en el contexto de las evaluaciones ambientales de causalidad, centrada en el componente biótico, específicamente en la biota acuática. Los datos reflejan la salud de los ecosistemas acuáticos y ayudan a</w:t>
            </w:r>
            <w:r>
              <w:t xml:space="preserve"> evaluar el impacto de factores ambientales en la diversidad y abundancia de organismos acuáticos.</w:t>
            </w:r>
          </w:p>
          <w:p w:rsidR="00044128" w:rsidRDefault="00044128">
            <w:pPr>
              <w:jc w:val="both"/>
            </w:pPr>
          </w:p>
          <w:p w:rsidR="00044128" w:rsidRDefault="00125C80">
            <w:pPr>
              <w:jc w:val="both"/>
            </w:pPr>
            <w:r>
              <w:t>Cada fila representa una muestra individual recolectada en un sitio específico de muestreo dentro del área de estudio. Se registran diversos atributos, como</w:t>
            </w:r>
            <w:r>
              <w:t xml:space="preserve"> el número de informe, ubicación geográfica de la muestra (procedencia, nombre del punto, coordenadas), la fecha de muestreo, altitud y </w:t>
            </w:r>
            <w:proofErr w:type="spellStart"/>
            <w:r>
              <w:t>datum</w:t>
            </w:r>
            <w:proofErr w:type="spellEnd"/>
            <w:r>
              <w:t xml:space="preserve"> utilizado para las coordenadas, proporcionando contexto sobre la procedencia y condiciones ambientales en las que </w:t>
            </w:r>
            <w:r>
              <w:t>se recolectaron las muestras.</w:t>
            </w:r>
          </w:p>
          <w:p w:rsidR="00044128" w:rsidRDefault="00044128">
            <w:pPr>
              <w:jc w:val="both"/>
            </w:pPr>
          </w:p>
          <w:p w:rsidR="00044128" w:rsidRDefault="00125C80">
            <w:pPr>
              <w:jc w:val="both"/>
            </w:pPr>
            <w:r>
              <w:t>Además, se incluye información detallada de identificación y clasificación de los organismos encontrados, lo que es esencial para comprender la composición de la biota acuática en el área de estudio y evaluar la diversidad bi</w:t>
            </w:r>
            <w:r>
              <w:t xml:space="preserve">ológica. </w:t>
            </w:r>
          </w:p>
          <w:p w:rsidR="00044128" w:rsidRDefault="00044128"/>
          <w:p w:rsidR="00044128" w:rsidRDefault="00125C80">
            <w:pPr>
              <w:jc w:val="both"/>
            </w:pPr>
            <w:r>
              <w:t>Estas evaluaciones ambientales de causalidad (Resolución de Consejo Directivo Nº 002-2024-OEFA-CD -Resolución de Aprobación) se realizan en diferentes cuerpos acuáticos, que pueden incluir ríos, lagunas, entre otros.</w:t>
            </w:r>
          </w:p>
          <w:p w:rsidR="00044128" w:rsidRDefault="00044128">
            <w:pPr>
              <w:jc w:val="both"/>
            </w:pPr>
          </w:p>
          <w:p w:rsidR="00044128" w:rsidRDefault="00125C80">
            <w:pPr>
              <w:jc w:val="both"/>
            </w:pPr>
            <w:r>
              <w:t xml:space="preserve">Este </w:t>
            </w:r>
            <w:proofErr w:type="spellStart"/>
            <w:r>
              <w:t>dataset</w:t>
            </w:r>
            <w:proofErr w:type="spellEnd"/>
            <w:r>
              <w:t xml:space="preserve"> está caracteri</w:t>
            </w:r>
            <w:r>
              <w:t>zado por:</w:t>
            </w:r>
          </w:p>
          <w:p w:rsidR="00044128" w:rsidRDefault="00125C80">
            <w:pPr>
              <w:numPr>
                <w:ilvl w:val="0"/>
                <w:numId w:val="1"/>
              </w:numPr>
              <w:jc w:val="both"/>
            </w:pPr>
            <w:r>
              <w:t xml:space="preserve">Datos de ubicación geográfica: Este, Norte, Altitud, Zona, </w:t>
            </w:r>
            <w:proofErr w:type="spellStart"/>
            <w:r>
              <w:t>Datum</w:t>
            </w:r>
            <w:proofErr w:type="spellEnd"/>
            <w:r>
              <w:t>.</w:t>
            </w:r>
          </w:p>
          <w:p w:rsidR="00044128" w:rsidRDefault="00125C80">
            <w:pPr>
              <w:numPr>
                <w:ilvl w:val="0"/>
                <w:numId w:val="1"/>
              </w:numPr>
              <w:jc w:val="both"/>
            </w:pPr>
            <w:r>
              <w:t>Datos de la evaluación ambiental: Identificador del informe, Procedencia de la muestra, Nombre del punto.</w:t>
            </w:r>
          </w:p>
          <w:p w:rsidR="00044128" w:rsidRDefault="00125C80">
            <w:pPr>
              <w:numPr>
                <w:ilvl w:val="0"/>
                <w:numId w:val="1"/>
              </w:numPr>
              <w:jc w:val="both"/>
            </w:pPr>
            <w:r>
              <w:t xml:space="preserve">Datos de los especímenes: Especie, Género, Familia, Orden, Clase y </w:t>
            </w:r>
            <w:proofErr w:type="spellStart"/>
            <w:r>
              <w:t>Phylum</w:t>
            </w:r>
            <w:proofErr w:type="spellEnd"/>
            <w:r>
              <w:t>.</w:t>
            </w:r>
          </w:p>
          <w:p w:rsidR="00044128" w:rsidRDefault="00125C80">
            <w:pPr>
              <w:numPr>
                <w:ilvl w:val="0"/>
                <w:numId w:val="1"/>
              </w:numPr>
              <w:jc w:val="both"/>
            </w:pPr>
            <w:r>
              <w:t xml:space="preserve">Datos de resultados de las abundancias de especímenes acuáticos: </w:t>
            </w:r>
            <w:proofErr w:type="spellStart"/>
            <w:r>
              <w:t>Macroinvertebrados</w:t>
            </w:r>
            <w:proofErr w:type="spellEnd"/>
            <w:r>
              <w:t xml:space="preserve"> bentónicos, </w:t>
            </w:r>
            <w:proofErr w:type="spellStart"/>
            <w:r>
              <w:t>Macroalga</w:t>
            </w:r>
            <w:proofErr w:type="spellEnd"/>
            <w:r>
              <w:t xml:space="preserve">, </w:t>
            </w:r>
            <w:proofErr w:type="spellStart"/>
            <w:r>
              <w:t>Megabentos</w:t>
            </w:r>
            <w:proofErr w:type="spellEnd"/>
            <w:r>
              <w:t xml:space="preserve">, </w:t>
            </w:r>
            <w:proofErr w:type="spellStart"/>
            <w:r>
              <w:t>Microalgas</w:t>
            </w:r>
            <w:proofErr w:type="spellEnd"/>
            <w:r>
              <w:t xml:space="preserve">, Microorganismos, </w:t>
            </w:r>
            <w:proofErr w:type="gramStart"/>
            <w:r>
              <w:t>Fitoplancton,  Zooplancton</w:t>
            </w:r>
            <w:proofErr w:type="gramEnd"/>
            <w:r>
              <w:t>, Peces, Unidad de medida.</w:t>
            </w:r>
          </w:p>
          <w:p w:rsidR="00044128" w:rsidRDefault="00044128">
            <w:pPr>
              <w:jc w:val="both"/>
            </w:pPr>
          </w:p>
        </w:tc>
      </w:tr>
      <w:tr w:rsidR="00044128">
        <w:tc>
          <w:tcPr>
            <w:tcW w:w="2972" w:type="dxa"/>
            <w:vAlign w:val="center"/>
          </w:tcPr>
          <w:p w:rsidR="00044128" w:rsidRDefault="00125C80">
            <w:r>
              <w:rPr>
                <w:b/>
                <w:color w:val="000000"/>
                <w:sz w:val="20"/>
                <w:szCs w:val="20"/>
              </w:rPr>
              <w:t>Entidad</w:t>
            </w:r>
          </w:p>
        </w:tc>
        <w:tc>
          <w:tcPr>
            <w:tcW w:w="7484" w:type="dxa"/>
          </w:tcPr>
          <w:p w:rsidR="00044128" w:rsidRDefault="00125C80">
            <w:r>
              <w:t>Organismo de Evaluación y Fiscalización Ambi</w:t>
            </w:r>
            <w:r>
              <w:t>ental – OEFA</w:t>
            </w:r>
          </w:p>
        </w:tc>
      </w:tr>
      <w:tr w:rsidR="00044128">
        <w:tc>
          <w:tcPr>
            <w:tcW w:w="2972" w:type="dxa"/>
            <w:vAlign w:val="center"/>
          </w:tcPr>
          <w:p w:rsidR="00044128" w:rsidRDefault="00125C80">
            <w:r>
              <w:rPr>
                <w:b/>
                <w:color w:val="000000"/>
                <w:sz w:val="20"/>
                <w:szCs w:val="20"/>
              </w:rPr>
              <w:t>Fuente</w:t>
            </w:r>
          </w:p>
        </w:tc>
        <w:tc>
          <w:tcPr>
            <w:tcW w:w="7484" w:type="dxa"/>
          </w:tcPr>
          <w:p w:rsidR="00044128" w:rsidRDefault="00125C80">
            <w:r>
              <w:t>Dirección de Evaluación Ambiental</w:t>
            </w:r>
          </w:p>
        </w:tc>
      </w:tr>
      <w:tr w:rsidR="00044128">
        <w:tc>
          <w:tcPr>
            <w:tcW w:w="2972" w:type="dxa"/>
            <w:vAlign w:val="center"/>
          </w:tcPr>
          <w:p w:rsidR="00044128" w:rsidRDefault="00125C80">
            <w:r>
              <w:rPr>
                <w:b/>
                <w:color w:val="000000"/>
                <w:sz w:val="20"/>
                <w:szCs w:val="20"/>
              </w:rPr>
              <w:t>Etiquetas</w:t>
            </w:r>
          </w:p>
        </w:tc>
        <w:tc>
          <w:tcPr>
            <w:tcW w:w="7484" w:type="dxa"/>
          </w:tcPr>
          <w:p w:rsidR="00044128" w:rsidRDefault="00125C80">
            <w:r>
              <w:t>Calidad de agua, Hidrobiología, Causalidad, Evaluación Ambiental</w:t>
            </w:r>
          </w:p>
        </w:tc>
      </w:tr>
      <w:tr w:rsidR="00044128">
        <w:tc>
          <w:tcPr>
            <w:tcW w:w="2972" w:type="dxa"/>
            <w:shd w:val="clear" w:color="auto" w:fill="auto"/>
            <w:vAlign w:val="center"/>
          </w:tcPr>
          <w:p w:rsidR="00044128" w:rsidRDefault="00125C80">
            <w:r>
              <w:rPr>
                <w:b/>
                <w:color w:val="000000"/>
                <w:sz w:val="20"/>
                <w:szCs w:val="20"/>
              </w:rPr>
              <w:t>Fecha de creación</w:t>
            </w:r>
          </w:p>
        </w:tc>
        <w:tc>
          <w:tcPr>
            <w:tcW w:w="7484" w:type="dxa"/>
          </w:tcPr>
          <w:p w:rsidR="00044128" w:rsidRDefault="00125C80">
            <w:r>
              <w:t>20</w:t>
            </w:r>
            <w:r>
              <w:t>24</w:t>
            </w:r>
            <w:r>
              <w:t>-</w:t>
            </w:r>
            <w:r>
              <w:t>04</w:t>
            </w:r>
            <w:r>
              <w:t>-</w:t>
            </w:r>
            <w:r>
              <w:t>29</w:t>
            </w:r>
          </w:p>
        </w:tc>
      </w:tr>
      <w:tr w:rsidR="00044128">
        <w:tc>
          <w:tcPr>
            <w:tcW w:w="2972" w:type="dxa"/>
            <w:shd w:val="clear" w:color="auto" w:fill="auto"/>
            <w:vAlign w:val="center"/>
          </w:tcPr>
          <w:p w:rsidR="00044128" w:rsidRDefault="00125C80">
            <w:r>
              <w:rPr>
                <w:b/>
                <w:color w:val="000000"/>
                <w:sz w:val="20"/>
                <w:szCs w:val="20"/>
              </w:rPr>
              <w:t>Frecuencia de actualización</w:t>
            </w:r>
          </w:p>
        </w:tc>
        <w:tc>
          <w:tcPr>
            <w:tcW w:w="7484" w:type="dxa"/>
          </w:tcPr>
          <w:p w:rsidR="00044128" w:rsidRDefault="00125C80">
            <w:r>
              <w:t>Anual</w:t>
            </w:r>
          </w:p>
        </w:tc>
      </w:tr>
      <w:tr w:rsidR="00044128">
        <w:tc>
          <w:tcPr>
            <w:tcW w:w="2972" w:type="dxa"/>
            <w:vAlign w:val="center"/>
          </w:tcPr>
          <w:p w:rsidR="00044128" w:rsidRDefault="00125C80">
            <w:r>
              <w:rPr>
                <w:b/>
                <w:color w:val="000000"/>
                <w:sz w:val="20"/>
                <w:szCs w:val="20"/>
              </w:rPr>
              <w:t>Última actualización</w:t>
            </w:r>
          </w:p>
        </w:tc>
        <w:tc>
          <w:tcPr>
            <w:tcW w:w="7484" w:type="dxa"/>
            <w:vAlign w:val="center"/>
          </w:tcPr>
          <w:p w:rsidR="00044128" w:rsidRDefault="00125C80">
            <w:r>
              <w:t>2024-04-29</w:t>
            </w:r>
          </w:p>
        </w:tc>
      </w:tr>
      <w:tr w:rsidR="00044128">
        <w:tc>
          <w:tcPr>
            <w:tcW w:w="2972" w:type="dxa"/>
            <w:vAlign w:val="center"/>
          </w:tcPr>
          <w:p w:rsidR="00044128" w:rsidRDefault="00125C80">
            <w:r>
              <w:rPr>
                <w:b/>
                <w:color w:val="000000"/>
                <w:sz w:val="20"/>
                <w:szCs w:val="20"/>
              </w:rPr>
              <w:t>Versión</w:t>
            </w:r>
          </w:p>
        </w:tc>
        <w:tc>
          <w:tcPr>
            <w:tcW w:w="7484" w:type="dxa"/>
            <w:vAlign w:val="center"/>
          </w:tcPr>
          <w:p w:rsidR="00044128" w:rsidRDefault="00125C80">
            <w:r>
              <w:t>1.0</w:t>
            </w:r>
          </w:p>
        </w:tc>
      </w:tr>
      <w:tr w:rsidR="00044128">
        <w:tc>
          <w:tcPr>
            <w:tcW w:w="2972" w:type="dxa"/>
            <w:vAlign w:val="center"/>
          </w:tcPr>
          <w:p w:rsidR="00044128" w:rsidRDefault="00125C80">
            <w:r>
              <w:rPr>
                <w:b/>
                <w:color w:val="000000"/>
                <w:sz w:val="20"/>
                <w:szCs w:val="20"/>
              </w:rPr>
              <w:t>Licencia</w:t>
            </w:r>
          </w:p>
        </w:tc>
        <w:tc>
          <w:tcPr>
            <w:tcW w:w="7484" w:type="dxa"/>
            <w:vAlign w:val="center"/>
          </w:tcPr>
          <w:p w:rsidR="00044128" w:rsidRDefault="00125C80">
            <w:hyperlink r:id="rId5">
              <w:r>
                <w:rPr>
                  <w:color w:val="0A77BD"/>
                  <w:u w:val="single"/>
                </w:rPr>
                <w:t xml:space="preserve">Open Data </w:t>
              </w:r>
              <w:proofErr w:type="spellStart"/>
              <w:r>
                <w:rPr>
                  <w:color w:val="0A77BD"/>
                  <w:u w:val="single"/>
                </w:rPr>
                <w:t>Commons</w:t>
              </w:r>
              <w:proofErr w:type="spellEnd"/>
              <w:r>
                <w:rPr>
                  <w:color w:val="0A77BD"/>
                  <w:u w:val="single"/>
                </w:rPr>
                <w:t xml:space="preserve"> </w:t>
              </w:r>
              <w:proofErr w:type="spellStart"/>
              <w:r>
                <w:rPr>
                  <w:color w:val="0A77BD"/>
                  <w:u w:val="single"/>
                </w:rPr>
                <w:t>Attribution</w:t>
              </w:r>
              <w:proofErr w:type="spellEnd"/>
              <w:r>
                <w:rPr>
                  <w:color w:val="0A77BD"/>
                  <w:u w:val="single"/>
                </w:rPr>
                <w:t xml:space="preserve"> </w:t>
              </w:r>
              <w:proofErr w:type="spellStart"/>
              <w:r>
                <w:rPr>
                  <w:color w:val="0A77BD"/>
                  <w:u w:val="single"/>
                </w:rPr>
                <w:t>License</w:t>
              </w:r>
              <w:proofErr w:type="spellEnd"/>
            </w:hyperlink>
          </w:p>
        </w:tc>
      </w:tr>
      <w:tr w:rsidR="00044128">
        <w:tc>
          <w:tcPr>
            <w:tcW w:w="2972" w:type="dxa"/>
            <w:vAlign w:val="center"/>
          </w:tcPr>
          <w:p w:rsidR="00044128" w:rsidRDefault="00125C80">
            <w:r>
              <w:rPr>
                <w:b/>
                <w:color w:val="000000"/>
                <w:sz w:val="20"/>
                <w:szCs w:val="20"/>
              </w:rPr>
              <w:t>Idioma</w:t>
            </w:r>
          </w:p>
        </w:tc>
        <w:tc>
          <w:tcPr>
            <w:tcW w:w="7484" w:type="dxa"/>
            <w:vAlign w:val="center"/>
          </w:tcPr>
          <w:p w:rsidR="00044128" w:rsidRDefault="00125C80">
            <w:r>
              <w:rPr>
                <w:color w:val="000000"/>
              </w:rPr>
              <w:t>Español</w:t>
            </w:r>
          </w:p>
        </w:tc>
      </w:tr>
      <w:tr w:rsidR="00044128">
        <w:tc>
          <w:tcPr>
            <w:tcW w:w="2972" w:type="dxa"/>
            <w:vAlign w:val="center"/>
          </w:tcPr>
          <w:p w:rsidR="00044128" w:rsidRDefault="00125C80">
            <w:r>
              <w:rPr>
                <w:b/>
                <w:color w:val="000000"/>
                <w:sz w:val="20"/>
                <w:szCs w:val="20"/>
              </w:rPr>
              <w:t>Nivel de acceso público</w:t>
            </w:r>
          </w:p>
        </w:tc>
        <w:tc>
          <w:tcPr>
            <w:tcW w:w="7484" w:type="dxa"/>
            <w:vAlign w:val="center"/>
          </w:tcPr>
          <w:p w:rsidR="00044128" w:rsidRDefault="00125C80">
            <w:r>
              <w:rPr>
                <w:color w:val="000000"/>
              </w:rPr>
              <w:t>Público</w:t>
            </w:r>
          </w:p>
        </w:tc>
      </w:tr>
      <w:tr w:rsidR="00044128">
        <w:tc>
          <w:tcPr>
            <w:tcW w:w="2972" w:type="dxa"/>
          </w:tcPr>
          <w:p w:rsidR="00044128" w:rsidRDefault="00125C80">
            <w:r>
              <w:rPr>
                <w:b/>
                <w:color w:val="000000"/>
                <w:sz w:val="20"/>
                <w:szCs w:val="20"/>
              </w:rPr>
              <w:t>Tipo de recurso</w:t>
            </w:r>
          </w:p>
        </w:tc>
        <w:tc>
          <w:tcPr>
            <w:tcW w:w="7484" w:type="dxa"/>
          </w:tcPr>
          <w:p w:rsidR="00044128" w:rsidRDefault="00125C80">
            <w:proofErr w:type="spellStart"/>
            <w:r>
              <w:t>Dataset</w:t>
            </w:r>
            <w:proofErr w:type="spellEnd"/>
          </w:p>
        </w:tc>
      </w:tr>
      <w:tr w:rsidR="00044128">
        <w:tc>
          <w:tcPr>
            <w:tcW w:w="2972" w:type="dxa"/>
          </w:tcPr>
          <w:p w:rsidR="00044128" w:rsidRDefault="00125C80">
            <w:pPr>
              <w:rPr>
                <w:b/>
              </w:rPr>
            </w:pPr>
            <w:r>
              <w:rPr>
                <w:b/>
              </w:rPr>
              <w:t>Formato</w:t>
            </w:r>
          </w:p>
        </w:tc>
        <w:tc>
          <w:tcPr>
            <w:tcW w:w="7484" w:type="dxa"/>
          </w:tcPr>
          <w:p w:rsidR="00044128" w:rsidRDefault="00125C80">
            <w:r>
              <w:t>CSV</w:t>
            </w:r>
          </w:p>
        </w:tc>
      </w:tr>
      <w:tr w:rsidR="00044128">
        <w:tc>
          <w:tcPr>
            <w:tcW w:w="2972" w:type="dxa"/>
          </w:tcPr>
          <w:p w:rsidR="00044128" w:rsidRDefault="00125C80">
            <w:r>
              <w:rPr>
                <w:b/>
                <w:color w:val="000000"/>
                <w:sz w:val="20"/>
                <w:szCs w:val="20"/>
              </w:rPr>
              <w:t xml:space="preserve">Cobertura </w:t>
            </w:r>
          </w:p>
        </w:tc>
        <w:tc>
          <w:tcPr>
            <w:tcW w:w="7484" w:type="dxa"/>
          </w:tcPr>
          <w:p w:rsidR="00044128" w:rsidRDefault="00125C80">
            <w:r>
              <w:t>Perú, 2017-2022</w:t>
            </w:r>
          </w:p>
        </w:tc>
      </w:tr>
      <w:tr w:rsidR="00044128">
        <w:tc>
          <w:tcPr>
            <w:tcW w:w="2972" w:type="dxa"/>
          </w:tcPr>
          <w:p w:rsidR="00044128" w:rsidRDefault="00125C80">
            <w:pPr>
              <w:rPr>
                <w:b/>
              </w:rPr>
            </w:pPr>
            <w:r>
              <w:rPr>
                <w:b/>
              </w:rPr>
              <w:lastRenderedPageBreak/>
              <w:t>Correo de contacto</w:t>
            </w:r>
          </w:p>
        </w:tc>
        <w:tc>
          <w:tcPr>
            <w:tcW w:w="7484" w:type="dxa"/>
          </w:tcPr>
          <w:p w:rsidR="00C73951" w:rsidRDefault="00C73951">
            <w:hyperlink r:id="rId6" w:history="1">
              <w:r w:rsidRPr="00C82266">
                <w:rPr>
                  <w:rStyle w:val="Hipervnculo"/>
                </w:rPr>
                <w:t>emanco@oefa.gob.pe</w:t>
              </w:r>
            </w:hyperlink>
          </w:p>
          <w:p w:rsidR="00044128" w:rsidRDefault="00125C80">
            <w:hyperlink r:id="rId7">
              <w:r>
                <w:rPr>
                  <w:color w:val="1155CC"/>
                  <w:u w:val="single"/>
                </w:rPr>
                <w:t>ebazalar@oefa.gob.pe</w:t>
              </w:r>
            </w:hyperlink>
          </w:p>
          <w:p w:rsidR="00044128" w:rsidRDefault="00125C80">
            <w:hyperlink r:id="rId8">
              <w:r>
                <w:rPr>
                  <w:color w:val="1155CC"/>
                  <w:u w:val="single"/>
                </w:rPr>
                <w:t>ntrillo@oefa.gob.pe</w:t>
              </w:r>
            </w:hyperlink>
          </w:p>
        </w:tc>
      </w:tr>
    </w:tbl>
    <w:p w:rsidR="00044128" w:rsidRDefault="00044128"/>
    <w:sectPr w:rsidR="0004412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6010A"/>
    <w:multiLevelType w:val="multilevel"/>
    <w:tmpl w:val="F280C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28"/>
    <w:rsid w:val="00044128"/>
    <w:rsid w:val="00125C80"/>
    <w:rsid w:val="004C7538"/>
    <w:rsid w:val="00533465"/>
    <w:rsid w:val="00C739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5D8F"/>
  <w15:docId w15:val="{BE3A4F6A-5535-40CF-997A-229C2A0F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C73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trillo@oefa.gob.pe" TargetMode="External"/><Relationship Id="rId3" Type="http://schemas.openxmlformats.org/officeDocument/2006/relationships/settings" Target="settings.xml"/><Relationship Id="rId7" Type="http://schemas.openxmlformats.org/officeDocument/2006/relationships/hyperlink" Target="mailto:ebazalar@oefa.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nco@oefa.gob.pe" TargetMode="External"/><Relationship Id="rId5" Type="http://schemas.openxmlformats.org/officeDocument/2006/relationships/hyperlink" Target="http://opendefinition.org/licenses/odc-b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465</Words>
  <Characters>2558</Characters>
  <Application>Microsoft Office Word</Application>
  <DocSecurity>0</DocSecurity>
  <Lines>21</Lines>
  <Paragraphs>6</Paragraphs>
  <ScaleCrop>false</ScaleCrop>
  <Company>Organismo de Evaluación y Fiscalización Ambiental</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Hugo Orlando Cárdenas Riojas</cp:lastModifiedBy>
  <cp:revision>6</cp:revision>
  <dcterms:created xsi:type="dcterms:W3CDTF">2024-04-30T01:40:00Z</dcterms:created>
  <dcterms:modified xsi:type="dcterms:W3CDTF">2024-04-30T02:08:00Z</dcterms:modified>
</cp:coreProperties>
</file>