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METADATOS</w:t>
      </w:r>
    </w:p>
    <w:p w:rsidR="00000000" w:rsidDel="00000000" w:rsidP="00000000" w:rsidRDefault="00000000" w:rsidRPr="00000000" w14:paraId="0000000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highlight w:val="yellow"/>
        </w:rPr>
      </w:pPr>
      <w:r w:rsidDel="00000000" w:rsidR="00000000" w:rsidRPr="00000000">
        <w:rPr>
          <w:rFonts w:ascii="Arial" w:cs="Arial" w:eastAsia="Arial" w:hAnsi="Arial"/>
          <w:b w:val="1"/>
          <w:rtl w:val="0"/>
        </w:rPr>
        <w:t xml:space="preserve">Metadatos del dataset</w:t>
      </w:r>
      <w:r w:rsidDel="00000000" w:rsidR="00000000" w:rsidRPr="00000000">
        <w:rPr>
          <w:rFonts w:ascii="Arial" w:cs="Arial" w:eastAsia="Arial" w:hAnsi="Arial"/>
          <w:rtl w:val="0"/>
        </w:rPr>
        <w:t xml:space="preserve">:  Resultados de los </w:t>
      </w:r>
      <w:r w:rsidDel="00000000" w:rsidR="00000000" w:rsidRPr="00000000">
        <w:rPr>
          <w:rtl w:val="0"/>
        </w:rPr>
        <w:t xml:space="preserve">monitoreos del componente ambiental Agua para la matriz agua Residual/Efluentes en las acciones de supervisión - [Organismo de Evaluación y Fiscalización Ambiental - OEFA]</w:t>
      </w: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7484"/>
        <w:tblGridChange w:id="0">
          <w:tblGrid>
            <w:gridCol w:w="2972"/>
            <w:gridCol w:w="7484"/>
          </w:tblGrid>
        </w:tblGridChange>
      </w:tblGrid>
      <w:tr>
        <w:trPr>
          <w:cantSplit w:val="0"/>
          <w:trHeight w:val="664" w:hRule="atLeast"/>
          <w:tblHeader w:val="0"/>
        </w:trPr>
        <w:tc>
          <w:tcPr>
            <w:vAlign w:val="center"/>
          </w:tcPr>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w:t>
            </w:r>
            <w:r w:rsidDel="00000000" w:rsidR="00000000" w:rsidRPr="00000000">
              <w:rPr>
                <w:rtl w:val="0"/>
              </w:rPr>
            </w:r>
          </w:p>
        </w:tc>
        <w:tc>
          <w:tcPr>
            <w:vAlign w:val="center"/>
          </w:tcPr>
          <w:p w:rsidR="00000000" w:rsidDel="00000000" w:rsidP="00000000" w:rsidRDefault="00000000" w:rsidRPr="00000000" w14:paraId="00000005">
            <w:pPr>
              <w:spacing w:after="160" w:line="259" w:lineRule="auto"/>
              <w:jc w:val="both"/>
              <w:rPr>
                <w:rFonts w:ascii="Arial" w:cs="Arial" w:eastAsia="Arial" w:hAnsi="Arial"/>
                <w:highlight w:val="yellow"/>
              </w:rPr>
            </w:pPr>
            <w:r w:rsidDel="00000000" w:rsidR="00000000" w:rsidRPr="00000000">
              <w:rPr>
                <w:rtl w:val="0"/>
              </w:rPr>
              <w:t xml:space="preserve">Resultados de los monitoreos del componente ambiental Agua para la matriz agua Residual/Efluentes en las acciones de supervisión - [Organismo de Evaluación y Fiscalización Ambiental - OEFA]</w:t>
            </w:r>
            <w:r w:rsidDel="00000000" w:rsidR="00000000" w:rsidRPr="00000000">
              <w:rPr>
                <w:rtl w:val="0"/>
              </w:rPr>
            </w:r>
          </w:p>
        </w:tc>
      </w:tr>
      <w:tr>
        <w:trPr>
          <w:cantSplit w:val="0"/>
          <w:trHeight w:val="404" w:hRule="atLeast"/>
          <w:tblHeader w:val="0"/>
        </w:trPr>
        <w:tc>
          <w:tcPr>
            <w:vAlign w:val="center"/>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 URL Descripción</w:t>
            </w:r>
            <w:r w:rsidDel="00000000" w:rsidR="00000000" w:rsidRPr="00000000">
              <w:rPr>
                <w:rtl w:val="0"/>
              </w:rPr>
            </w:r>
          </w:p>
        </w:tc>
        <w:tc>
          <w:tcPr/>
          <w:p w:rsidR="00000000" w:rsidDel="00000000" w:rsidP="00000000" w:rsidRDefault="00000000" w:rsidRPr="00000000" w14:paraId="00000007">
            <w:pPr>
              <w:rPr>
                <w:rFonts w:ascii="Arial" w:cs="Arial" w:eastAsia="Arial" w:hAnsi="Arial"/>
              </w:rPr>
            </w:pPr>
            <w:r w:rsidDel="00000000" w:rsidR="00000000" w:rsidRPr="00000000">
              <w:rPr>
                <w:rtl w:val="0"/>
              </w:rPr>
            </w:r>
          </w:p>
        </w:tc>
      </w:tr>
      <w:tr>
        <w:trPr>
          <w:cantSplit w:val="0"/>
          <w:trHeight w:val="8676.26953125" w:hRule="atLeast"/>
          <w:tblHeader w:val="0"/>
        </w:trPr>
        <w:tc>
          <w:tcPr>
            <w:vAlign w:val="cente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color w:val="000000"/>
                <w:sz w:val="20"/>
                <w:szCs w:val="20"/>
                <w:rtl w:val="0"/>
              </w:rPr>
              <w:t xml:space="preserve">Descripción</w:t>
            </w:r>
            <w:r w:rsidDel="00000000" w:rsidR="00000000" w:rsidRPr="00000000">
              <w:rPr>
                <w:rtl w:val="0"/>
              </w:rPr>
            </w:r>
          </w:p>
        </w:tc>
        <w:tc>
          <w:tcPr/>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Este conjunto de datos recopila información relevante en el contexto de las acciones de supervisión, las cuales se efectúan para determinar la conservación de los recursos naturales, como parte del cumplimiento de las obligaciones ambientales; en específico, las que se encuentran centradas en el componente agua, que se han llevado a cabo en los sistemas o canales de tratamiento de aguas residuales.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Cada fila representa el resultado del análisis de las muestras recolectadas dentro de un área de estudio para cada parámetro bajo un tipo de muestra.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Se registran diversos atributos, como el origen de los datos, el año y mes de la verificación del punto de muestreo, los códigos de expediente y supervisión, así como la coordinación responsable. También se consigna el rango de fechas de la actividad, la ubicación geográfica del punto de muestreo incluyendo el código UBIGEO, zona, coordenadas UTM (Este, Norte) y el nombre del punto. Se detalla además el tipo de punto, la fecha y hora de muestreo, el laboratorio (anonimizado).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Este dataset está caracterizado por: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left="720" w:firstLine="0"/>
              <w:jc w:val="both"/>
              <w:rPr/>
            </w:pPr>
            <w:r w:rsidDel="00000000" w:rsidR="00000000" w:rsidRPr="00000000">
              <w:rPr>
                <w:rtl w:val="0"/>
              </w:rPr>
              <w:t xml:space="preserve">Datos Generales de la verificación:</w:t>
            </w:r>
          </w:p>
          <w:p w:rsidR="00000000" w:rsidDel="00000000" w:rsidP="00000000" w:rsidRDefault="00000000" w:rsidRPr="00000000" w14:paraId="00000013">
            <w:pPr>
              <w:ind w:left="720" w:firstLine="0"/>
              <w:jc w:val="both"/>
              <w:rPr/>
            </w:pPr>
            <w:r w:rsidDel="00000000" w:rsidR="00000000" w:rsidRPr="00000000">
              <w:rPr>
                <w:rtl w:val="0"/>
              </w:rPr>
              <w:t xml:space="preserve">TXORIGEN, ANHO, MES, EXPEDIENTE, CUC, COORDINACION, FECHAINI, FECHAFIN</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ind w:left="720" w:firstLine="0"/>
              <w:jc w:val="both"/>
              <w:rPr/>
            </w:pPr>
            <w:r w:rsidDel="00000000" w:rsidR="00000000" w:rsidRPr="00000000">
              <w:rPr>
                <w:rtl w:val="0"/>
              </w:rPr>
              <w:t xml:space="preserve">Datos de Ubicación Geográfica:</w:t>
            </w:r>
          </w:p>
          <w:p w:rsidR="00000000" w:rsidDel="00000000" w:rsidP="00000000" w:rsidRDefault="00000000" w:rsidRPr="00000000" w14:paraId="00000016">
            <w:pPr>
              <w:ind w:left="720" w:firstLine="0"/>
              <w:jc w:val="both"/>
              <w:rPr/>
            </w:pPr>
            <w:r w:rsidDel="00000000" w:rsidR="00000000" w:rsidRPr="00000000">
              <w:rPr>
                <w:rtl w:val="0"/>
              </w:rPr>
              <w:t xml:space="preserve">TXUBIGEO, TXZONA, COORD_ESTE, COORD_NORTE, </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t xml:space="preserve">Datos Técnicos del Muestreo:</w:t>
            </w:r>
          </w:p>
          <w:p w:rsidR="00000000" w:rsidDel="00000000" w:rsidP="00000000" w:rsidRDefault="00000000" w:rsidRPr="00000000" w14:paraId="00000019">
            <w:pPr>
              <w:ind w:left="720" w:firstLine="0"/>
              <w:jc w:val="both"/>
              <w:rPr/>
            </w:pPr>
            <w:r w:rsidDel="00000000" w:rsidR="00000000" w:rsidRPr="00000000">
              <w:rPr>
                <w:rtl w:val="0"/>
              </w:rPr>
              <w:t xml:space="preserve">TAREA_TDR, MATRIZ, PUNTO_MUESTREO, TIPO_PUNTO, FECHA_PTO, HORA_PTO, LABORATORIO ANONIMIZADO</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ind w:left="720" w:firstLine="0"/>
              <w:jc w:val="both"/>
              <w:rPr/>
            </w:pPr>
            <w:r w:rsidDel="00000000" w:rsidR="00000000" w:rsidRPr="00000000">
              <w:rPr>
                <w:rtl w:val="0"/>
              </w:rPr>
              <w:t xml:space="preserve">Datos de Parámetros Analizados:</w:t>
            </w:r>
          </w:p>
          <w:p w:rsidR="00000000" w:rsidDel="00000000" w:rsidP="00000000" w:rsidRDefault="00000000" w:rsidRPr="00000000" w14:paraId="0000001C">
            <w:pPr>
              <w:ind w:left="720" w:firstLine="0"/>
              <w:jc w:val="both"/>
              <w:rPr/>
            </w:pPr>
            <w:r w:rsidDel="00000000" w:rsidR="00000000" w:rsidRPr="00000000">
              <w:rPr>
                <w:rtl w:val="0"/>
              </w:rPr>
              <w:t xml:space="preserve">PARAMETRO, SIGNO_PARAMETRO, UNIDAD_MEDIDA_PARAMETRO</w:t>
            </w:r>
          </w:p>
          <w:p w:rsidR="00000000" w:rsidDel="00000000" w:rsidP="00000000" w:rsidRDefault="00000000" w:rsidRPr="00000000" w14:paraId="0000001D">
            <w:pPr>
              <w:ind w:left="720" w:firstLine="0"/>
              <w:jc w:val="both"/>
              <w:rPr/>
            </w:pPr>
            <w:r w:rsidDel="00000000" w:rsidR="00000000" w:rsidRPr="00000000">
              <w:rPr>
                <w:rtl w:val="0"/>
              </w:rPr>
            </w:r>
          </w:p>
          <w:p w:rsidR="00000000" w:rsidDel="00000000" w:rsidP="00000000" w:rsidRDefault="00000000" w:rsidRPr="00000000" w14:paraId="0000001E">
            <w:pPr>
              <w:ind w:left="720" w:firstLine="0"/>
              <w:jc w:val="both"/>
              <w:rPr/>
            </w:pPr>
            <w:r w:rsidDel="00000000" w:rsidR="00000000" w:rsidRPr="00000000">
              <w:rPr>
                <w:rtl w:val="0"/>
              </w:rPr>
              <w:t xml:space="preserve">Resultados según Tipo de Análisis:</w:t>
            </w:r>
          </w:p>
          <w:p w:rsidR="00000000" w:rsidDel="00000000" w:rsidP="00000000" w:rsidRDefault="00000000" w:rsidRPr="00000000" w14:paraId="0000001F">
            <w:pPr>
              <w:ind w:left="720" w:firstLine="0"/>
              <w:jc w:val="both"/>
              <w:rPr/>
            </w:pPr>
            <w:r w:rsidDel="00000000" w:rsidR="00000000" w:rsidRPr="00000000">
              <w:rPr>
                <w:rtl w:val="0"/>
              </w:rPr>
              <w:t xml:space="preserve">RS, OTROS, BTEX, HIDROCARBUROS AROMÁTICOS POLICÍCLICOS-PAH,</w:t>
            </w:r>
          </w:p>
          <w:p w:rsidR="00000000" w:rsidDel="00000000" w:rsidP="00000000" w:rsidRDefault="00000000" w:rsidRPr="00000000" w14:paraId="00000020">
            <w:pPr>
              <w:ind w:left="720" w:firstLine="0"/>
              <w:jc w:val="both"/>
              <w:rPr/>
            </w:pPr>
            <w:r w:rsidDel="00000000" w:rsidR="00000000" w:rsidRPr="00000000">
              <w:rPr>
                <w:rtl w:val="0"/>
              </w:rPr>
              <w:t xml:space="preserve">METALES DISUELTOS, METALES DISUELTOS POR ICP-MS INCLUIDO HG,</w:t>
            </w:r>
          </w:p>
          <w:p w:rsidR="00000000" w:rsidDel="00000000" w:rsidP="00000000" w:rsidRDefault="00000000" w:rsidRPr="00000000" w14:paraId="00000021">
            <w:pPr>
              <w:ind w:left="720" w:firstLine="0"/>
              <w:jc w:val="both"/>
              <w:rPr/>
            </w:pPr>
            <w:r w:rsidDel="00000000" w:rsidR="00000000" w:rsidRPr="00000000">
              <w:rPr>
                <w:rtl w:val="0"/>
              </w:rPr>
              <w:t xml:space="preserve">METALES TOTALES, METALES TOTALES POR ICP-MS INCLUIDO HG</w:t>
            </w:r>
          </w:p>
          <w:p w:rsidR="00000000" w:rsidDel="00000000" w:rsidP="00000000" w:rsidRDefault="00000000" w:rsidRPr="00000000" w14:paraId="00000022">
            <w:pPr>
              <w:jc w:val="both"/>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color w:val="000000"/>
                <w:sz w:val="20"/>
                <w:szCs w:val="20"/>
                <w:rtl w:val="0"/>
              </w:rPr>
              <w:t xml:space="preserve">Entidad</w:t>
            </w:r>
            <w:r w:rsidDel="00000000" w:rsidR="00000000" w:rsidRPr="00000000">
              <w:rPr>
                <w:rtl w:val="0"/>
              </w:rPr>
            </w:r>
          </w:p>
        </w:tc>
        <w:tc>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Organismo de Evaluación y Fiscalización Ambiental – OEFA</w:t>
            </w:r>
          </w:p>
        </w:tc>
      </w:tr>
      <w:tr>
        <w:trPr>
          <w:cantSplit w:val="0"/>
          <w:tblHeader w:val="0"/>
        </w:trPr>
        <w:tc>
          <w:tcPr>
            <w:vAlign w:val="center"/>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color w:val="000000"/>
                <w:sz w:val="20"/>
                <w:szCs w:val="20"/>
                <w:rtl w:val="0"/>
              </w:rPr>
              <w:t xml:space="preserve">Fuente</w:t>
            </w:r>
            <w:r w:rsidDel="00000000" w:rsidR="00000000" w:rsidRPr="00000000">
              <w:rPr>
                <w:rtl w:val="0"/>
              </w:rPr>
            </w:r>
          </w:p>
        </w:tc>
        <w:tc>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Dirección de </w:t>
            </w:r>
            <w:r w:rsidDel="00000000" w:rsidR="00000000" w:rsidRPr="00000000">
              <w:rPr>
                <w:rtl w:val="0"/>
              </w:rPr>
              <w:t xml:space="preserve">supervisión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b w:val="1"/>
                <w:color w:val="000000"/>
                <w:sz w:val="20"/>
                <w:szCs w:val="20"/>
                <w:rtl w:val="0"/>
              </w:rPr>
              <w:t xml:space="preserve">Etiquetas</w:t>
            </w:r>
            <w:r w:rsidDel="00000000" w:rsidR="00000000" w:rsidRPr="00000000">
              <w:rPr>
                <w:rtl w:val="0"/>
              </w:rPr>
            </w:r>
          </w:p>
        </w:tc>
        <w:tc>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Calidad de agua, </w:t>
            </w:r>
            <w:r w:rsidDel="00000000" w:rsidR="00000000" w:rsidRPr="00000000">
              <w:rPr>
                <w:rtl w:val="0"/>
              </w:rPr>
              <w:t xml:space="preserve">Acciones de supervisión, dirección de supervisión</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b w:val="1"/>
                <w:color w:val="000000"/>
                <w:sz w:val="20"/>
                <w:szCs w:val="20"/>
                <w:rtl w:val="0"/>
              </w:rPr>
              <w:t xml:space="preserve">Fecha de creación</w:t>
            </w:r>
            <w:r w:rsidDel="00000000" w:rsidR="00000000" w:rsidRPr="00000000">
              <w:rPr>
                <w:rtl w:val="0"/>
              </w:rPr>
            </w:r>
          </w:p>
        </w:tc>
        <w:tc>
          <w:tcPr/>
          <w:p w:rsidR="00000000" w:rsidDel="00000000" w:rsidP="00000000" w:rsidRDefault="00000000" w:rsidRPr="00000000" w14:paraId="0000002A">
            <w:pPr>
              <w:rPr>
                <w:rFonts w:ascii="Arial" w:cs="Arial" w:eastAsia="Arial" w:hAnsi="Arial"/>
              </w:rPr>
            </w:pPr>
            <w:r w:rsidDel="00000000" w:rsidR="00000000" w:rsidRPr="00000000">
              <w:rPr>
                <w:rtl w:val="0"/>
              </w:rPr>
              <w:t xml:space="preserve">2025-05-26</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b w:val="1"/>
                <w:color w:val="000000"/>
                <w:sz w:val="20"/>
                <w:szCs w:val="20"/>
                <w:rtl w:val="0"/>
              </w:rPr>
              <w:t xml:space="preserve">Frecuencia de actualización</w:t>
            </w:r>
            <w:r w:rsidDel="00000000" w:rsidR="00000000" w:rsidRPr="00000000">
              <w:rPr>
                <w:rtl w:val="0"/>
              </w:rPr>
            </w:r>
          </w:p>
        </w:tc>
        <w:tc>
          <w:tcPr/>
          <w:p w:rsidR="00000000" w:rsidDel="00000000" w:rsidP="00000000" w:rsidRDefault="00000000" w:rsidRPr="00000000" w14:paraId="0000002C">
            <w:pPr>
              <w:rPr>
                <w:rFonts w:ascii="Arial" w:cs="Arial" w:eastAsia="Arial" w:hAnsi="Arial"/>
              </w:rPr>
            </w:pPr>
            <w:r w:rsidDel="00000000" w:rsidR="00000000" w:rsidRPr="00000000">
              <w:rPr>
                <w:rtl w:val="0"/>
              </w:rPr>
              <w:t xml:space="preserve">Anual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b w:val="1"/>
                <w:color w:val="000000"/>
                <w:sz w:val="20"/>
                <w:szCs w:val="20"/>
                <w:rtl w:val="0"/>
              </w:rPr>
              <w:t xml:space="preserve">Última actualización</w:t>
            </w:r>
            <w:r w:rsidDel="00000000" w:rsidR="00000000" w:rsidRPr="00000000">
              <w:rPr>
                <w:rtl w:val="0"/>
              </w:rPr>
            </w:r>
          </w:p>
        </w:tc>
        <w:tc>
          <w:tcPr>
            <w:vAlign w:val="center"/>
          </w:tcPr>
          <w:p w:rsidR="00000000" w:rsidDel="00000000" w:rsidP="00000000" w:rsidRDefault="00000000" w:rsidRPr="00000000" w14:paraId="0000002E">
            <w:pPr>
              <w:rPr>
                <w:rFonts w:ascii="Arial" w:cs="Arial" w:eastAsia="Arial" w:hAnsi="Arial"/>
              </w:rPr>
            </w:pPr>
            <w:r w:rsidDel="00000000" w:rsidR="00000000" w:rsidRPr="00000000">
              <w:rPr>
                <w:rtl w:val="0"/>
              </w:rPr>
              <w:t xml:space="preserve">2025-05-26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b w:val="1"/>
                <w:color w:val="000000"/>
                <w:sz w:val="20"/>
                <w:szCs w:val="20"/>
                <w:rtl w:val="0"/>
              </w:rPr>
              <w:t xml:space="preserve">Versión</w:t>
            </w:r>
            <w:r w:rsidDel="00000000" w:rsidR="00000000" w:rsidRPr="00000000">
              <w:rPr>
                <w:rtl w:val="0"/>
              </w:rPr>
            </w:r>
          </w:p>
        </w:tc>
        <w:tc>
          <w:tcPr>
            <w:vAlign w:val="center"/>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1.0</w:t>
            </w:r>
          </w:p>
        </w:tc>
      </w:tr>
      <w:tr>
        <w:trPr>
          <w:cantSplit w:val="0"/>
          <w:tblHeader w:val="0"/>
        </w:trPr>
        <w:tc>
          <w:tcPr>
            <w:vAlign w:val="center"/>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b w:val="1"/>
                <w:color w:val="000000"/>
                <w:sz w:val="20"/>
                <w:szCs w:val="20"/>
                <w:rtl w:val="0"/>
              </w:rPr>
              <w:t xml:space="preserve">Licencia</w:t>
            </w:r>
            <w:r w:rsidDel="00000000" w:rsidR="00000000" w:rsidRPr="00000000">
              <w:rPr>
                <w:rtl w:val="0"/>
              </w:rPr>
            </w:r>
          </w:p>
        </w:tc>
        <w:tc>
          <w:tcPr>
            <w:vAlign w:val="center"/>
          </w:tcPr>
          <w:p w:rsidR="00000000" w:rsidDel="00000000" w:rsidP="00000000" w:rsidRDefault="00000000" w:rsidRPr="00000000" w14:paraId="00000032">
            <w:pPr>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b w:val="1"/>
                <w:color w:val="000000"/>
                <w:sz w:val="20"/>
                <w:szCs w:val="20"/>
                <w:rtl w:val="0"/>
              </w:rPr>
              <w:t xml:space="preserve">Idioma</w:t>
            </w:r>
            <w:r w:rsidDel="00000000" w:rsidR="00000000" w:rsidRPr="00000000">
              <w:rPr>
                <w:rtl w:val="0"/>
              </w:rPr>
            </w:r>
          </w:p>
        </w:tc>
        <w:tc>
          <w:tcPr>
            <w:vAlign w:val="center"/>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color w:val="000000"/>
                <w:rtl w:val="0"/>
              </w:rPr>
              <w:t xml:space="preserve">Español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b w:val="1"/>
                <w:color w:val="000000"/>
                <w:sz w:val="20"/>
                <w:szCs w:val="20"/>
                <w:rtl w:val="0"/>
              </w:rPr>
              <w:t xml:space="preserve">Nivel de acceso público</w:t>
            </w:r>
            <w:r w:rsidDel="00000000" w:rsidR="00000000" w:rsidRPr="00000000">
              <w:rPr>
                <w:rtl w:val="0"/>
              </w:rPr>
            </w:r>
          </w:p>
        </w:tc>
        <w:tc>
          <w:tcPr>
            <w:vAlign w:val="center"/>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color w:val="000000"/>
                <w:rtl w:val="0"/>
              </w:rPr>
              <w:t xml:space="preserve">Público</w:t>
            </w: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b w:val="1"/>
                <w:color w:val="000000"/>
                <w:sz w:val="20"/>
                <w:szCs w:val="20"/>
                <w:rtl w:val="0"/>
              </w:rPr>
              <w:t xml:space="preserve">Tipo de recurso</w:t>
            </w:r>
            <w:r w:rsidDel="00000000" w:rsidR="00000000" w:rsidRPr="00000000">
              <w:rPr>
                <w:rtl w:val="0"/>
              </w:rPr>
            </w:r>
          </w:p>
        </w:tc>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Dataset</w:t>
            </w:r>
          </w:p>
        </w:tc>
      </w:tr>
      <w:tr>
        <w:trPr>
          <w:cantSplit w:val="0"/>
          <w:tblHeader w:val="0"/>
        </w:trPr>
        <w:tc>
          <w:tcPr/>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Formato</w:t>
            </w:r>
          </w:p>
        </w:tc>
        <w:tc>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CSV</w:t>
            </w:r>
          </w:p>
        </w:tc>
      </w:tr>
      <w:tr>
        <w:trPr>
          <w:cantSplit w:val="0"/>
          <w:tblHeader w:val="0"/>
        </w:trPr>
        <w:tc>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b w:val="1"/>
                <w:color w:val="000000"/>
                <w:sz w:val="20"/>
                <w:szCs w:val="20"/>
                <w:rtl w:val="0"/>
              </w:rPr>
              <w:t xml:space="preserve">Cobertura </w:t>
            </w:r>
            <w:r w:rsidDel="00000000" w:rsidR="00000000" w:rsidRPr="00000000">
              <w:rPr>
                <w:rtl w:val="0"/>
              </w:rPr>
            </w:r>
          </w:p>
        </w:tc>
        <w:tc>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Perú, 2017-2022</w:t>
            </w:r>
          </w:p>
        </w:tc>
      </w:tr>
      <w:tr>
        <w:trPr>
          <w:cantSplit w:val="0"/>
          <w:tblHeader w:val="0"/>
        </w:trPr>
        <w:tc>
          <w:tcPr/>
          <w:p w:rsidR="00000000" w:rsidDel="00000000" w:rsidP="00000000" w:rsidRDefault="00000000" w:rsidRPr="00000000" w14:paraId="0000003D">
            <w:pPr>
              <w:rPr>
                <w:rFonts w:ascii="Arial" w:cs="Arial" w:eastAsia="Arial" w:hAnsi="Arial"/>
                <w:b w:val="1"/>
              </w:rPr>
            </w:pPr>
            <w:r w:rsidDel="00000000" w:rsidR="00000000" w:rsidRPr="00000000">
              <w:rPr>
                <w:rFonts w:ascii="Arial" w:cs="Arial" w:eastAsia="Arial" w:hAnsi="Arial"/>
                <w:b w:val="1"/>
                <w:rtl w:val="0"/>
              </w:rPr>
              <w:t xml:space="preserve">Correo de contacto</w:t>
            </w:r>
          </w:p>
        </w:tc>
        <w:tc>
          <w:tcPr/>
          <w:p w:rsidR="00000000" w:rsidDel="00000000" w:rsidP="00000000" w:rsidRDefault="00000000" w:rsidRPr="00000000" w14:paraId="0000003E">
            <w:pPr>
              <w:rPr/>
            </w:pPr>
            <w:hyperlink r:id="rId6">
              <w:r w:rsidDel="00000000" w:rsidR="00000000" w:rsidRPr="00000000">
                <w:rPr>
                  <w:color w:val="1155cc"/>
                  <w:u w:val="single"/>
                  <w:rtl w:val="0"/>
                </w:rPr>
                <w:t xml:space="preserve">ebazalar@oefa.gob.pe</w:t>
              </w:r>
            </w:hyperlink>
            <w:r w:rsidDel="00000000" w:rsidR="00000000" w:rsidRPr="00000000">
              <w:rPr>
                <w:rtl w:val="0"/>
              </w:rPr>
            </w:r>
          </w:p>
          <w:p w:rsidR="00000000" w:rsidDel="00000000" w:rsidP="00000000" w:rsidRDefault="00000000" w:rsidRPr="00000000" w14:paraId="0000003F">
            <w:pPr>
              <w:rPr/>
            </w:pPr>
            <w:hyperlink r:id="rId7">
              <w:r w:rsidDel="00000000" w:rsidR="00000000" w:rsidRPr="00000000">
                <w:rPr>
                  <w:color w:val="1155cc"/>
                  <w:u w:val="single"/>
                  <w:rtl w:val="0"/>
                </w:rPr>
                <w:t xml:space="preserve">earangoitia@oefa.gob.pe</w:t>
              </w:r>
            </w:hyperlink>
            <w:r w:rsidDel="00000000" w:rsidR="00000000" w:rsidRPr="00000000">
              <w:rPr>
                <w:rtl w:val="0"/>
              </w:rPr>
            </w:r>
          </w:p>
        </w:tc>
      </w:tr>
    </w:tbl>
    <w:p w:rsidR="00000000" w:rsidDel="00000000" w:rsidP="00000000" w:rsidRDefault="00000000" w:rsidRPr="00000000" w14:paraId="00000040">
      <w:pPr>
        <w:rPr>
          <w:rFonts w:ascii="Arial" w:cs="Arial" w:eastAsia="Arial" w:hAnsi="Arial"/>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bazalar@oefa.gob.pe" TargetMode="External"/><Relationship Id="rId7" Type="http://schemas.openxmlformats.org/officeDocument/2006/relationships/hyperlink" Target="mailto:earangoitia@oefa.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