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0B20FC8A" w14:textId="4D005010" w:rsidR="00504D0A" w:rsidRDefault="009F0CA5" w:rsidP="33BA54F7">
      <w:pPr>
        <w:spacing w:after="0"/>
        <w:rPr>
          <w:rFonts w:asciiTheme="majorHAnsi" w:hAnsiTheme="majorHAnsi" w:cstheme="majorBidi"/>
        </w:rPr>
      </w:pPr>
      <w:r w:rsidRPr="33BA54F7">
        <w:rPr>
          <w:rFonts w:asciiTheme="majorHAnsi" w:hAnsiTheme="majorHAnsi" w:cstheme="majorBidi"/>
        </w:rPr>
        <w:t>Metadatos del dataset</w:t>
      </w:r>
      <w:r w:rsidR="00EB1A82" w:rsidRPr="33BA54F7">
        <w:rPr>
          <w:rFonts w:asciiTheme="majorHAnsi" w:hAnsiTheme="majorHAnsi" w:cstheme="majorBidi"/>
        </w:rPr>
        <w:t>:</w:t>
      </w:r>
      <w:r w:rsidR="00912D17" w:rsidRPr="33BA54F7">
        <w:rPr>
          <w:rFonts w:asciiTheme="majorHAnsi" w:hAnsiTheme="majorHAnsi" w:cstheme="majorBidi"/>
        </w:rPr>
        <w:t xml:space="preserve"> </w:t>
      </w:r>
      <w:r w:rsidR="00750A71">
        <w:t>Matriculación y Trayectoria Estudiantil 20</w:t>
      </w:r>
      <w:r w:rsidR="00264DD2">
        <w:t>21</w:t>
      </w:r>
      <w:r w:rsidR="00750A71">
        <w:t>-2024</w:t>
      </w:r>
    </w:p>
    <w:p w14:paraId="77E11A95" w14:textId="55B9F95E" w:rsidR="00504D0A" w:rsidRDefault="00504D0A" w:rsidP="33BA54F7">
      <w:pPr>
        <w:rPr>
          <w:rFonts w:asciiTheme="majorHAnsi" w:hAnsiTheme="majorHAnsi" w:cstheme="majorBidi"/>
        </w:rPr>
      </w:pPr>
    </w:p>
    <w:tbl>
      <w:tblPr>
        <w:tblStyle w:val="Tablaconcuadrcula"/>
        <w:tblW w:w="10456" w:type="dxa"/>
        <w:tblLook w:val="04A0" w:firstRow="1" w:lastRow="0" w:firstColumn="1" w:lastColumn="0" w:noHBand="0" w:noVBand="1"/>
      </w:tblPr>
      <w:tblGrid>
        <w:gridCol w:w="2972"/>
        <w:gridCol w:w="7484"/>
      </w:tblGrid>
      <w:tr w:rsidR="00750A71" w14:paraId="30B6BD9E" w14:textId="77777777" w:rsidTr="00613BAC">
        <w:tc>
          <w:tcPr>
            <w:tcW w:w="2972" w:type="dxa"/>
            <w:vAlign w:val="center"/>
          </w:tcPr>
          <w:p w14:paraId="7AF704F0" w14:textId="7B968012" w:rsidR="00750A71" w:rsidRPr="00113142" w:rsidRDefault="00750A71" w:rsidP="00750A71">
            <w:r w:rsidRPr="00113142">
              <w:rPr>
                <w:rStyle w:val="Textoennegrita"/>
              </w:rPr>
              <w:t>Título</w:t>
            </w:r>
          </w:p>
        </w:tc>
        <w:tc>
          <w:tcPr>
            <w:tcW w:w="7484" w:type="dxa"/>
            <w:vAlign w:val="center"/>
          </w:tcPr>
          <w:p w14:paraId="6BDDA062" w14:textId="11961990" w:rsidR="00750A71" w:rsidRPr="00113142" w:rsidRDefault="00750A71" w:rsidP="00750A71">
            <w:r w:rsidRPr="00113142">
              <w:t>Matriculación y Trayectoria Estudiantil 20</w:t>
            </w:r>
            <w:r w:rsidR="00264DD2">
              <w:t>21</w:t>
            </w:r>
            <w:r w:rsidRPr="00113142">
              <w:t>-2024</w:t>
            </w:r>
          </w:p>
        </w:tc>
      </w:tr>
      <w:tr w:rsidR="00750A71" w14:paraId="1E2BA938" w14:textId="77777777" w:rsidTr="00613BAC">
        <w:tc>
          <w:tcPr>
            <w:tcW w:w="2972" w:type="dxa"/>
            <w:vAlign w:val="center"/>
          </w:tcPr>
          <w:p w14:paraId="591CDD4C" w14:textId="458E94C0" w:rsidR="00750A71" w:rsidRPr="00113142" w:rsidRDefault="00750A71" w:rsidP="00750A71">
            <w:r w:rsidRPr="00113142">
              <w:rPr>
                <w:rStyle w:val="Textoennegrita"/>
              </w:rPr>
              <w:t>URL del título</w:t>
            </w:r>
          </w:p>
        </w:tc>
        <w:tc>
          <w:tcPr>
            <w:tcW w:w="7484" w:type="dxa"/>
            <w:vAlign w:val="center"/>
          </w:tcPr>
          <w:p w14:paraId="3186C9AC" w14:textId="11EFAA21" w:rsidR="00750A71" w:rsidRPr="00113142" w:rsidRDefault="00113142" w:rsidP="00750A71">
            <w:pPr>
              <w:spacing w:line="259" w:lineRule="auto"/>
            </w:pPr>
            <w:r w:rsidRPr="00113142">
              <w:t>www.datosabiertos.gob.pe/dataset/matriculacion-y-trayectoria-estudiantil-20</w:t>
            </w:r>
            <w:r w:rsidR="00264DD2">
              <w:t>21</w:t>
            </w:r>
            <w:r w:rsidRPr="00113142">
              <w:t>-2024</w:t>
            </w:r>
          </w:p>
        </w:tc>
      </w:tr>
      <w:tr w:rsidR="00750A71" w14:paraId="2EC58AEF" w14:textId="77777777" w:rsidTr="00613BAC">
        <w:tc>
          <w:tcPr>
            <w:tcW w:w="2972" w:type="dxa"/>
            <w:vAlign w:val="center"/>
          </w:tcPr>
          <w:p w14:paraId="79D00CAB" w14:textId="1941ACFC" w:rsidR="00750A71" w:rsidRDefault="00750A71" w:rsidP="00750A71">
            <w:r>
              <w:rPr>
                <w:rStyle w:val="Textoennegrita"/>
              </w:rPr>
              <w:t>Descripción</w:t>
            </w:r>
          </w:p>
        </w:tc>
        <w:tc>
          <w:tcPr>
            <w:tcW w:w="7484" w:type="dxa"/>
            <w:vAlign w:val="center"/>
          </w:tcPr>
          <w:p w14:paraId="4B8A654A" w14:textId="3EF765AA" w:rsidR="00750A71" w:rsidRDefault="00750A71" w:rsidP="00750A71">
            <w:r>
              <w:t>Conjunto de datos extraído del Sistema de Información de Apoyo a la Gestión de la Institución Educativa (SIAGIE). Contiene, para los años lectivos 20</w:t>
            </w:r>
            <w:r w:rsidR="00264DD2">
              <w:t>21</w:t>
            </w:r>
            <w:r>
              <w:t>-2024, el padrón de estudiantes</w:t>
            </w:r>
            <w:r w:rsidR="00FC2001">
              <w:t xml:space="preserve"> agregado</w:t>
            </w:r>
            <w:r>
              <w:t xml:space="preserve"> por servicio educativo con variables de identificación (código modular, anexo, gestión, nivel), características del alumnado (edad, sexo, nacionalidad, tipo de discapacidad, validación de documento de identidad), indicadores de trayectoria (situación final, atraso escolar) y conteos totales.</w:t>
            </w:r>
          </w:p>
        </w:tc>
      </w:tr>
      <w:tr w:rsidR="00750A71" w14:paraId="283C9B4F" w14:textId="77777777" w:rsidTr="00613BAC">
        <w:tc>
          <w:tcPr>
            <w:tcW w:w="2972" w:type="dxa"/>
            <w:vAlign w:val="center"/>
          </w:tcPr>
          <w:p w14:paraId="63C53657" w14:textId="584494D6" w:rsidR="00750A71" w:rsidRDefault="00750A71" w:rsidP="00750A71">
            <w:r>
              <w:rPr>
                <w:rStyle w:val="Textoennegrita"/>
              </w:rPr>
              <w:t>Entidad responsable / Fuente</w:t>
            </w:r>
          </w:p>
        </w:tc>
        <w:tc>
          <w:tcPr>
            <w:tcW w:w="7484" w:type="dxa"/>
            <w:vAlign w:val="center"/>
          </w:tcPr>
          <w:p w14:paraId="7A024A9F" w14:textId="0227A526" w:rsidR="00750A71" w:rsidRDefault="00750A71" w:rsidP="00750A71">
            <w:r>
              <w:t>Ministerio de Educación del Perú – Unidad de Estadística (UE-MINEDU)</w:t>
            </w:r>
          </w:p>
        </w:tc>
      </w:tr>
      <w:tr w:rsidR="00750A71" w14:paraId="1598F2E3" w14:textId="77777777" w:rsidTr="00613BAC">
        <w:tc>
          <w:tcPr>
            <w:tcW w:w="2972" w:type="dxa"/>
            <w:vAlign w:val="center"/>
          </w:tcPr>
          <w:p w14:paraId="7EC43E12" w14:textId="3AC1B055" w:rsidR="00750A71" w:rsidRDefault="00750A71" w:rsidP="00750A71">
            <w:r>
              <w:rPr>
                <w:rStyle w:val="Textoennegrita"/>
              </w:rPr>
              <w:t>Etiquetas (keywords)</w:t>
            </w:r>
          </w:p>
        </w:tc>
        <w:tc>
          <w:tcPr>
            <w:tcW w:w="7484" w:type="dxa"/>
            <w:vAlign w:val="center"/>
          </w:tcPr>
          <w:p w14:paraId="079BBA1C" w14:textId="200C5593" w:rsidR="00750A71" w:rsidRDefault="00750A71" w:rsidP="00750A71">
            <w:r>
              <w:t>educación; matrícula; trayectoria; discapacidad; nacionalidad; 2021; 2022; 2023; 2024; Perú</w:t>
            </w:r>
          </w:p>
        </w:tc>
      </w:tr>
      <w:tr w:rsidR="00750A71" w14:paraId="28E3066C" w14:textId="77777777" w:rsidTr="00613BAC">
        <w:tc>
          <w:tcPr>
            <w:tcW w:w="2972" w:type="dxa"/>
            <w:vAlign w:val="center"/>
          </w:tcPr>
          <w:p w14:paraId="542C0067" w14:textId="72A66A30" w:rsidR="00750A71" w:rsidRDefault="00750A71" w:rsidP="00750A71">
            <w:r>
              <w:rPr>
                <w:rStyle w:val="Textoennegrita"/>
              </w:rPr>
              <w:t>Fecha de creación</w:t>
            </w:r>
          </w:p>
        </w:tc>
        <w:tc>
          <w:tcPr>
            <w:tcW w:w="7484" w:type="dxa"/>
            <w:vAlign w:val="center"/>
          </w:tcPr>
          <w:p w14:paraId="2C8C4ACD" w14:textId="64D52D1E" w:rsidR="00750A71" w:rsidRDefault="00750A71" w:rsidP="00750A71">
            <w:r>
              <w:t>28-mar-2025 (corte SIAGIE 2024)</w:t>
            </w:r>
          </w:p>
        </w:tc>
      </w:tr>
      <w:tr w:rsidR="00750A71" w14:paraId="43175C4D" w14:textId="77777777" w:rsidTr="00613BAC">
        <w:tc>
          <w:tcPr>
            <w:tcW w:w="2972" w:type="dxa"/>
            <w:vAlign w:val="center"/>
          </w:tcPr>
          <w:p w14:paraId="29BFE36D" w14:textId="272D4E28" w:rsidR="00750A71" w:rsidRDefault="00750A71" w:rsidP="00750A71">
            <w:r>
              <w:rPr>
                <w:rStyle w:val="Textoennegrita"/>
              </w:rPr>
              <w:t>Frecuencia de actualización</w:t>
            </w:r>
          </w:p>
        </w:tc>
        <w:tc>
          <w:tcPr>
            <w:tcW w:w="7484" w:type="dxa"/>
            <w:vAlign w:val="center"/>
          </w:tcPr>
          <w:p w14:paraId="138957C1" w14:textId="22D89372" w:rsidR="00750A71" w:rsidRDefault="00750A71" w:rsidP="00750A71">
            <w:r>
              <w:t>Anual (al cierre de cada año lectivo)</w:t>
            </w:r>
          </w:p>
        </w:tc>
      </w:tr>
      <w:tr w:rsidR="00750A71" w14:paraId="011842A8" w14:textId="77777777" w:rsidTr="00613BAC">
        <w:tc>
          <w:tcPr>
            <w:tcW w:w="2972" w:type="dxa"/>
            <w:vAlign w:val="center"/>
          </w:tcPr>
          <w:p w14:paraId="3B151636" w14:textId="52146387" w:rsidR="00750A71" w:rsidRDefault="00750A71" w:rsidP="00750A71">
            <w:r>
              <w:rPr>
                <w:rStyle w:val="Textoennegrita"/>
              </w:rPr>
              <w:t>Fecha de última actualización</w:t>
            </w:r>
          </w:p>
        </w:tc>
        <w:tc>
          <w:tcPr>
            <w:tcW w:w="7484" w:type="dxa"/>
            <w:vAlign w:val="center"/>
          </w:tcPr>
          <w:p w14:paraId="2437357C" w14:textId="3DEFCFFF" w:rsidR="00750A71" w:rsidRDefault="00750A71" w:rsidP="00750A71">
            <w:r>
              <w:t>28-mar-2025</w:t>
            </w:r>
          </w:p>
        </w:tc>
      </w:tr>
      <w:tr w:rsidR="00750A71" w14:paraId="2C94159F" w14:textId="77777777" w:rsidTr="33BA54F7">
        <w:tc>
          <w:tcPr>
            <w:tcW w:w="2972" w:type="dxa"/>
            <w:vAlign w:val="center"/>
          </w:tcPr>
          <w:p w14:paraId="2E52F38C" w14:textId="2BD59746" w:rsidR="00750A71" w:rsidRDefault="00750A71" w:rsidP="00750A71">
            <w:r>
              <w:rPr>
                <w:rStyle w:val="Textoennegrita"/>
              </w:rPr>
              <w:t>Versión</w:t>
            </w:r>
          </w:p>
        </w:tc>
        <w:tc>
          <w:tcPr>
            <w:tcW w:w="7484" w:type="dxa"/>
            <w:vAlign w:val="center"/>
          </w:tcPr>
          <w:p w14:paraId="5B5BD96D" w14:textId="2C6E20F7" w:rsidR="00750A71" w:rsidRDefault="00750A71" w:rsidP="00750A71">
            <w:r>
              <w:t>Edición 2025</w:t>
            </w:r>
          </w:p>
        </w:tc>
      </w:tr>
      <w:tr w:rsidR="00750A71" w:rsidRPr="008205CB" w14:paraId="3F74AE2E" w14:textId="77777777" w:rsidTr="33BA54F7">
        <w:tc>
          <w:tcPr>
            <w:tcW w:w="2972" w:type="dxa"/>
            <w:vAlign w:val="center"/>
          </w:tcPr>
          <w:p w14:paraId="7641407B" w14:textId="7205A8A4" w:rsidR="00750A71" w:rsidRDefault="00750A71" w:rsidP="00750A71">
            <w:r>
              <w:rPr>
                <w:rStyle w:val="Textoennegrita"/>
              </w:rPr>
              <w:t>Licencia / Acuerdo de uso</w:t>
            </w:r>
          </w:p>
        </w:tc>
        <w:tc>
          <w:tcPr>
            <w:tcW w:w="7484" w:type="dxa"/>
            <w:vAlign w:val="center"/>
          </w:tcPr>
          <w:p w14:paraId="44943BC2" w14:textId="06D075B6" w:rsidR="00750A71" w:rsidRPr="006D5B2A" w:rsidRDefault="00750A71" w:rsidP="00750A71">
            <w:pPr>
              <w:rPr>
                <w:b/>
                <w:bCs/>
                <w:lang w:val="en-US"/>
              </w:rPr>
            </w:pPr>
            <w:r w:rsidRPr="00750A71">
              <w:rPr>
                <w:lang w:val="en-US"/>
              </w:rPr>
              <w:t>Open Data Commons Attribution (ODC-BY</w:t>
            </w:r>
            <w:r w:rsidR="005504E5">
              <w:rPr>
                <w:lang w:val="en-US"/>
              </w:rPr>
              <w:t>)</w:t>
            </w:r>
          </w:p>
        </w:tc>
      </w:tr>
      <w:tr w:rsidR="00750A71" w:rsidRPr="00B738A8" w14:paraId="7EBCCDEC" w14:textId="77777777" w:rsidTr="33BA54F7">
        <w:tc>
          <w:tcPr>
            <w:tcW w:w="2972" w:type="dxa"/>
            <w:vAlign w:val="center"/>
          </w:tcPr>
          <w:p w14:paraId="09F81BD3" w14:textId="6B8EB46A" w:rsidR="00750A71" w:rsidRDefault="00750A71" w:rsidP="00750A71">
            <w:r>
              <w:rPr>
                <w:rStyle w:val="Textoennegrita"/>
              </w:rPr>
              <w:t>Idioma</w:t>
            </w:r>
          </w:p>
        </w:tc>
        <w:tc>
          <w:tcPr>
            <w:tcW w:w="7484" w:type="dxa"/>
            <w:vAlign w:val="center"/>
          </w:tcPr>
          <w:p w14:paraId="544BF261" w14:textId="542AD397" w:rsidR="00750A71" w:rsidRDefault="00750A71" w:rsidP="00750A71">
            <w:r>
              <w:t>Español (es-PE)</w:t>
            </w:r>
          </w:p>
        </w:tc>
      </w:tr>
      <w:tr w:rsidR="00750A71" w14:paraId="50813B98" w14:textId="77777777" w:rsidTr="33BA54F7">
        <w:trPr>
          <w:trHeight w:val="623"/>
        </w:trPr>
        <w:tc>
          <w:tcPr>
            <w:tcW w:w="2972" w:type="dxa"/>
            <w:vAlign w:val="center"/>
          </w:tcPr>
          <w:p w14:paraId="45B8E50D" w14:textId="5D1D095C" w:rsidR="00750A71" w:rsidRDefault="00750A71" w:rsidP="00750A71">
            <w:r>
              <w:rPr>
                <w:rStyle w:val="Textoennegrita"/>
              </w:rPr>
              <w:t>Nivel de acceso</w:t>
            </w:r>
          </w:p>
        </w:tc>
        <w:tc>
          <w:tcPr>
            <w:tcW w:w="7484" w:type="dxa"/>
            <w:vAlign w:val="center"/>
          </w:tcPr>
          <w:p w14:paraId="3564ED61" w14:textId="2ABA8043" w:rsidR="00750A71" w:rsidRDefault="00750A71" w:rsidP="00750A71">
            <w:r>
              <w:t>Público</w:t>
            </w:r>
          </w:p>
        </w:tc>
      </w:tr>
      <w:tr w:rsidR="00750A71" w14:paraId="1117E997" w14:textId="77777777" w:rsidTr="33BA54F7">
        <w:tc>
          <w:tcPr>
            <w:tcW w:w="2972" w:type="dxa"/>
            <w:vAlign w:val="center"/>
          </w:tcPr>
          <w:p w14:paraId="24727FD9" w14:textId="147032CB" w:rsidR="00750A71" w:rsidRDefault="00750A71" w:rsidP="00750A71">
            <w:r>
              <w:rPr>
                <w:rStyle w:val="Textoennegrita"/>
              </w:rPr>
              <w:t>Tipo de recurso</w:t>
            </w:r>
          </w:p>
        </w:tc>
        <w:tc>
          <w:tcPr>
            <w:tcW w:w="7484" w:type="dxa"/>
            <w:vAlign w:val="center"/>
          </w:tcPr>
          <w:p w14:paraId="1AF580E3" w14:textId="0F2FC352" w:rsidR="00750A71" w:rsidRDefault="00750A71" w:rsidP="00750A71">
            <w:r>
              <w:t>Dataset</w:t>
            </w:r>
          </w:p>
        </w:tc>
      </w:tr>
      <w:tr w:rsidR="00750A71" w14:paraId="7E0D1F8D" w14:textId="77777777" w:rsidTr="00613BAC">
        <w:tc>
          <w:tcPr>
            <w:tcW w:w="2972" w:type="dxa"/>
            <w:vAlign w:val="center"/>
          </w:tcPr>
          <w:p w14:paraId="480EFAC1" w14:textId="58A27EAC" w:rsidR="00750A71" w:rsidRDefault="00750A71" w:rsidP="00750A71">
            <w:r>
              <w:rPr>
                <w:rStyle w:val="Textoennegrita"/>
              </w:rPr>
              <w:t>Formato</w:t>
            </w:r>
          </w:p>
        </w:tc>
        <w:tc>
          <w:tcPr>
            <w:tcW w:w="7484" w:type="dxa"/>
            <w:vAlign w:val="center"/>
          </w:tcPr>
          <w:p w14:paraId="4873F056" w14:textId="448AAF2D" w:rsidR="00750A71" w:rsidRDefault="00750A71" w:rsidP="00750A71">
            <w:pPr>
              <w:spacing w:line="259" w:lineRule="auto"/>
            </w:pPr>
            <w:r>
              <w:t>CSV (codificación UTF-8, separador coma)</w:t>
            </w:r>
          </w:p>
        </w:tc>
      </w:tr>
      <w:tr w:rsidR="00750A71" w14:paraId="002B4018" w14:textId="77777777" w:rsidTr="00613BAC">
        <w:tc>
          <w:tcPr>
            <w:tcW w:w="2972" w:type="dxa"/>
            <w:vAlign w:val="center"/>
          </w:tcPr>
          <w:p w14:paraId="27EC9256" w14:textId="2173841C" w:rsidR="00750A71" w:rsidRDefault="00750A71" w:rsidP="00750A71">
            <w:r>
              <w:rPr>
                <w:rStyle w:val="Textoennegrita"/>
              </w:rPr>
              <w:t>Cobertura espacial</w:t>
            </w:r>
          </w:p>
        </w:tc>
        <w:tc>
          <w:tcPr>
            <w:tcW w:w="7484" w:type="dxa"/>
            <w:vAlign w:val="center"/>
          </w:tcPr>
          <w:p w14:paraId="2DBFC525" w14:textId="7ACF4294" w:rsidR="00750A71" w:rsidRDefault="00750A71" w:rsidP="00750A71">
            <w:r>
              <w:t>Nacional – Perú (todas las regiones, provincias y distritos)</w:t>
            </w:r>
          </w:p>
        </w:tc>
      </w:tr>
      <w:tr w:rsidR="00750A71" w14:paraId="7A5EEEA5" w14:textId="77777777" w:rsidTr="00613BAC">
        <w:tc>
          <w:tcPr>
            <w:tcW w:w="2972" w:type="dxa"/>
            <w:vAlign w:val="center"/>
          </w:tcPr>
          <w:p w14:paraId="5BA87E35" w14:textId="5A4AD2CF" w:rsidR="00750A71" w:rsidRDefault="00750A71" w:rsidP="00750A71">
            <w:r>
              <w:rPr>
                <w:rStyle w:val="Textoennegrita"/>
              </w:rPr>
              <w:t>Cobertura temporal</w:t>
            </w:r>
          </w:p>
        </w:tc>
        <w:tc>
          <w:tcPr>
            <w:tcW w:w="7484" w:type="dxa"/>
            <w:vAlign w:val="center"/>
          </w:tcPr>
          <w:p w14:paraId="4EF0693F" w14:textId="3A6FFD30" w:rsidR="00750A71" w:rsidRDefault="00750A71" w:rsidP="00750A71">
            <w:r>
              <w:t>20</w:t>
            </w:r>
            <w:r w:rsidR="00264DD2">
              <w:t>21</w:t>
            </w:r>
            <w:r>
              <w:t xml:space="preserve"> – 2024</w:t>
            </w:r>
          </w:p>
        </w:tc>
      </w:tr>
      <w:tr w:rsidR="00750A71" w14:paraId="494AA20C" w14:textId="77777777" w:rsidTr="00613BAC">
        <w:tc>
          <w:tcPr>
            <w:tcW w:w="2972" w:type="dxa"/>
            <w:vAlign w:val="center"/>
          </w:tcPr>
          <w:p w14:paraId="0B91B2D9" w14:textId="193960FC" w:rsidR="00750A71" w:rsidRDefault="00750A71" w:rsidP="00750A71">
            <w:r>
              <w:rPr>
                <w:rStyle w:val="Textoennegrita"/>
              </w:rPr>
              <w:t>Contacto</w:t>
            </w:r>
          </w:p>
        </w:tc>
        <w:tc>
          <w:tcPr>
            <w:tcW w:w="7484" w:type="dxa"/>
            <w:vAlign w:val="center"/>
          </w:tcPr>
          <w:p w14:paraId="02B8A65E" w14:textId="3BABB8E8" w:rsidR="00FC2001" w:rsidRDefault="00750A71" w:rsidP="00750A71">
            <w:r>
              <w:t xml:space="preserve">Unidad de Estadística </w:t>
            </w:r>
            <w:r w:rsidR="00FC2001">
              <w:t>–</w:t>
            </w:r>
            <w:r>
              <w:t xml:space="preserve"> MINEDU</w:t>
            </w:r>
          </w:p>
          <w:p w14:paraId="69C7BD85" w14:textId="633D4389" w:rsidR="00750A71" w:rsidRDefault="00750A71" w:rsidP="00750A71">
            <w:r>
              <w:t xml:space="preserve">correo: </w:t>
            </w:r>
            <w:hyperlink r:id="rId8" w:history="1">
              <w:r w:rsidR="00506AA7" w:rsidRPr="00A957FB">
                <w:rPr>
                  <w:rStyle w:val="Hipervnculo"/>
                </w:rPr>
                <w:t>estadistica07@minedu.gob.pe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429"/>
    <w:multiLevelType w:val="hybridMultilevel"/>
    <w:tmpl w:val="AD0C11E0"/>
    <w:lvl w:ilvl="0" w:tplc="59D49F5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EBE533C"/>
    <w:multiLevelType w:val="hybridMultilevel"/>
    <w:tmpl w:val="F7A03BD0"/>
    <w:lvl w:ilvl="0" w:tplc="59D49F5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7FD9ACB"/>
    <w:multiLevelType w:val="hybridMultilevel"/>
    <w:tmpl w:val="C7DA69EE"/>
    <w:lvl w:ilvl="0" w:tplc="33F2195C">
      <w:numFmt w:val="bullet"/>
      <w:lvlText w:val="-"/>
      <w:lvlJc w:val="left"/>
      <w:pPr>
        <w:ind w:left="720" w:hanging="360"/>
      </w:pPr>
      <w:rPr>
        <w:rFonts w:ascii="Arial" w:hAnsi="Arial" w:hint="default"/>
      </w:rPr>
    </w:lvl>
    <w:lvl w:ilvl="1" w:tplc="67742388">
      <w:start w:val="1"/>
      <w:numFmt w:val="bullet"/>
      <w:lvlText w:val="o"/>
      <w:lvlJc w:val="left"/>
      <w:pPr>
        <w:ind w:left="1440" w:hanging="360"/>
      </w:pPr>
      <w:rPr>
        <w:rFonts w:ascii="Courier New" w:hAnsi="Courier New" w:hint="default"/>
      </w:rPr>
    </w:lvl>
    <w:lvl w:ilvl="2" w:tplc="70BC59AE">
      <w:start w:val="1"/>
      <w:numFmt w:val="bullet"/>
      <w:lvlText w:val=""/>
      <w:lvlJc w:val="left"/>
      <w:pPr>
        <w:ind w:left="2160" w:hanging="360"/>
      </w:pPr>
      <w:rPr>
        <w:rFonts w:ascii="Wingdings" w:hAnsi="Wingdings" w:hint="default"/>
      </w:rPr>
    </w:lvl>
    <w:lvl w:ilvl="3" w:tplc="F85C62C6">
      <w:start w:val="1"/>
      <w:numFmt w:val="bullet"/>
      <w:lvlText w:val=""/>
      <w:lvlJc w:val="left"/>
      <w:pPr>
        <w:ind w:left="2880" w:hanging="360"/>
      </w:pPr>
      <w:rPr>
        <w:rFonts w:ascii="Symbol" w:hAnsi="Symbol" w:hint="default"/>
      </w:rPr>
    </w:lvl>
    <w:lvl w:ilvl="4" w:tplc="A9E8A5EC">
      <w:start w:val="1"/>
      <w:numFmt w:val="bullet"/>
      <w:lvlText w:val="o"/>
      <w:lvlJc w:val="left"/>
      <w:pPr>
        <w:ind w:left="3600" w:hanging="360"/>
      </w:pPr>
      <w:rPr>
        <w:rFonts w:ascii="Courier New" w:hAnsi="Courier New" w:hint="default"/>
      </w:rPr>
    </w:lvl>
    <w:lvl w:ilvl="5" w:tplc="D020074A">
      <w:start w:val="1"/>
      <w:numFmt w:val="bullet"/>
      <w:lvlText w:val=""/>
      <w:lvlJc w:val="left"/>
      <w:pPr>
        <w:ind w:left="4320" w:hanging="360"/>
      </w:pPr>
      <w:rPr>
        <w:rFonts w:ascii="Wingdings" w:hAnsi="Wingdings" w:hint="default"/>
      </w:rPr>
    </w:lvl>
    <w:lvl w:ilvl="6" w:tplc="EF182380">
      <w:start w:val="1"/>
      <w:numFmt w:val="bullet"/>
      <w:lvlText w:val=""/>
      <w:lvlJc w:val="left"/>
      <w:pPr>
        <w:ind w:left="5040" w:hanging="360"/>
      </w:pPr>
      <w:rPr>
        <w:rFonts w:ascii="Symbol" w:hAnsi="Symbol" w:hint="default"/>
      </w:rPr>
    </w:lvl>
    <w:lvl w:ilvl="7" w:tplc="516ABDBA">
      <w:start w:val="1"/>
      <w:numFmt w:val="bullet"/>
      <w:lvlText w:val="o"/>
      <w:lvlJc w:val="left"/>
      <w:pPr>
        <w:ind w:left="5760" w:hanging="360"/>
      </w:pPr>
      <w:rPr>
        <w:rFonts w:ascii="Courier New" w:hAnsi="Courier New" w:hint="default"/>
      </w:rPr>
    </w:lvl>
    <w:lvl w:ilvl="8" w:tplc="40AEAED0">
      <w:start w:val="1"/>
      <w:numFmt w:val="bullet"/>
      <w:lvlText w:val=""/>
      <w:lvlJc w:val="left"/>
      <w:pPr>
        <w:ind w:left="6480" w:hanging="360"/>
      </w:pPr>
      <w:rPr>
        <w:rFonts w:ascii="Wingdings" w:hAnsi="Wingdings" w:hint="default"/>
      </w:rPr>
    </w:lvl>
  </w:abstractNum>
  <w:abstractNum w:abstractNumId="5"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373163812">
    <w:abstractNumId w:val="4"/>
  </w:num>
  <w:num w:numId="2" w16cid:durableId="1872372724">
    <w:abstractNumId w:val="7"/>
  </w:num>
  <w:num w:numId="3" w16cid:durableId="1415324953">
    <w:abstractNumId w:val="5"/>
  </w:num>
  <w:num w:numId="4" w16cid:durableId="2134595913">
    <w:abstractNumId w:val="2"/>
  </w:num>
  <w:num w:numId="5" w16cid:durableId="1959602251">
    <w:abstractNumId w:val="1"/>
  </w:num>
  <w:num w:numId="6" w16cid:durableId="1563717821">
    <w:abstractNumId w:val="6"/>
  </w:num>
  <w:num w:numId="7" w16cid:durableId="1001007115">
    <w:abstractNumId w:val="0"/>
  </w:num>
  <w:num w:numId="8" w16cid:durableId="1775050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E6384"/>
    <w:rsid w:val="00113142"/>
    <w:rsid w:val="00116DF8"/>
    <w:rsid w:val="00122B38"/>
    <w:rsid w:val="00122EF0"/>
    <w:rsid w:val="00182C03"/>
    <w:rsid w:val="001A6568"/>
    <w:rsid w:val="00200191"/>
    <w:rsid w:val="0020585A"/>
    <w:rsid w:val="002603FB"/>
    <w:rsid w:val="00264DD2"/>
    <w:rsid w:val="00297BE5"/>
    <w:rsid w:val="002F518B"/>
    <w:rsid w:val="00306482"/>
    <w:rsid w:val="00306B9C"/>
    <w:rsid w:val="00352A3A"/>
    <w:rsid w:val="003779E1"/>
    <w:rsid w:val="003C03F2"/>
    <w:rsid w:val="003D0AF5"/>
    <w:rsid w:val="003D6FF9"/>
    <w:rsid w:val="003E4836"/>
    <w:rsid w:val="004474D3"/>
    <w:rsid w:val="0048753E"/>
    <w:rsid w:val="004D71D4"/>
    <w:rsid w:val="004F1D9B"/>
    <w:rsid w:val="004F63EB"/>
    <w:rsid w:val="00504D0A"/>
    <w:rsid w:val="00506AA7"/>
    <w:rsid w:val="0053263F"/>
    <w:rsid w:val="005504E5"/>
    <w:rsid w:val="005E227B"/>
    <w:rsid w:val="005E355B"/>
    <w:rsid w:val="005F2C43"/>
    <w:rsid w:val="00605F2F"/>
    <w:rsid w:val="00636A28"/>
    <w:rsid w:val="00647C17"/>
    <w:rsid w:val="00647FB5"/>
    <w:rsid w:val="00682CD5"/>
    <w:rsid w:val="006B3635"/>
    <w:rsid w:val="006D5B2A"/>
    <w:rsid w:val="0070589E"/>
    <w:rsid w:val="00717CED"/>
    <w:rsid w:val="00742DA0"/>
    <w:rsid w:val="00750A71"/>
    <w:rsid w:val="007733F8"/>
    <w:rsid w:val="007840A6"/>
    <w:rsid w:val="007F3316"/>
    <w:rsid w:val="008205CB"/>
    <w:rsid w:val="00876384"/>
    <w:rsid w:val="008E34A5"/>
    <w:rsid w:val="00904DBB"/>
    <w:rsid w:val="00912D17"/>
    <w:rsid w:val="009379D2"/>
    <w:rsid w:val="009423C0"/>
    <w:rsid w:val="0095347C"/>
    <w:rsid w:val="00962F24"/>
    <w:rsid w:val="0098251C"/>
    <w:rsid w:val="009A7FF5"/>
    <w:rsid w:val="009B0AA2"/>
    <w:rsid w:val="009F0CA5"/>
    <w:rsid w:val="009F4B8C"/>
    <w:rsid w:val="00A344E5"/>
    <w:rsid w:val="00AE2608"/>
    <w:rsid w:val="00B27C25"/>
    <w:rsid w:val="00B6616D"/>
    <w:rsid w:val="00B738A8"/>
    <w:rsid w:val="00BE2CC3"/>
    <w:rsid w:val="00C62DD1"/>
    <w:rsid w:val="00C961F8"/>
    <w:rsid w:val="00CD00F6"/>
    <w:rsid w:val="00CD25C2"/>
    <w:rsid w:val="00D00322"/>
    <w:rsid w:val="00D353DD"/>
    <w:rsid w:val="00D505D8"/>
    <w:rsid w:val="00D5492D"/>
    <w:rsid w:val="00D5559D"/>
    <w:rsid w:val="00D957C7"/>
    <w:rsid w:val="00DA6578"/>
    <w:rsid w:val="00DB5663"/>
    <w:rsid w:val="00DD5144"/>
    <w:rsid w:val="00E713A6"/>
    <w:rsid w:val="00E7275D"/>
    <w:rsid w:val="00EB1A82"/>
    <w:rsid w:val="00ED2A96"/>
    <w:rsid w:val="00F1229D"/>
    <w:rsid w:val="00F66923"/>
    <w:rsid w:val="00F71199"/>
    <w:rsid w:val="00FA048A"/>
    <w:rsid w:val="00FC2001"/>
    <w:rsid w:val="00FC4798"/>
    <w:rsid w:val="03EED02E"/>
    <w:rsid w:val="043C0B19"/>
    <w:rsid w:val="050DF004"/>
    <w:rsid w:val="07FEB3C6"/>
    <w:rsid w:val="0B189749"/>
    <w:rsid w:val="0BA86656"/>
    <w:rsid w:val="0ED6B119"/>
    <w:rsid w:val="11A76F0A"/>
    <w:rsid w:val="122B9200"/>
    <w:rsid w:val="1244816F"/>
    <w:rsid w:val="1381DD00"/>
    <w:rsid w:val="17753B58"/>
    <w:rsid w:val="1C9D42AF"/>
    <w:rsid w:val="1DB35DA3"/>
    <w:rsid w:val="1F4EFE07"/>
    <w:rsid w:val="210E0084"/>
    <w:rsid w:val="2225AAC8"/>
    <w:rsid w:val="25B2C515"/>
    <w:rsid w:val="29A5CFC6"/>
    <w:rsid w:val="330BC052"/>
    <w:rsid w:val="33BA54F7"/>
    <w:rsid w:val="342A57FE"/>
    <w:rsid w:val="34F930C5"/>
    <w:rsid w:val="3A6AABFB"/>
    <w:rsid w:val="3A89DDDA"/>
    <w:rsid w:val="3B166F24"/>
    <w:rsid w:val="3BDCADAF"/>
    <w:rsid w:val="3C5AA01A"/>
    <w:rsid w:val="3EB1EF1A"/>
    <w:rsid w:val="42898426"/>
    <w:rsid w:val="435B8F6C"/>
    <w:rsid w:val="44ABF622"/>
    <w:rsid w:val="44CE27AE"/>
    <w:rsid w:val="476ADA2E"/>
    <w:rsid w:val="47AA327F"/>
    <w:rsid w:val="4C3B19F2"/>
    <w:rsid w:val="4EACAF57"/>
    <w:rsid w:val="542D6EB4"/>
    <w:rsid w:val="56B7D42D"/>
    <w:rsid w:val="5719131B"/>
    <w:rsid w:val="57B29D38"/>
    <w:rsid w:val="57CF8EBC"/>
    <w:rsid w:val="59CEF455"/>
    <w:rsid w:val="5E082542"/>
    <w:rsid w:val="5F15ACB0"/>
    <w:rsid w:val="5F320DA2"/>
    <w:rsid w:val="5F6E2BC5"/>
    <w:rsid w:val="60258F34"/>
    <w:rsid w:val="62DE8E9B"/>
    <w:rsid w:val="63114218"/>
    <w:rsid w:val="665598B1"/>
    <w:rsid w:val="69B69C50"/>
    <w:rsid w:val="6A6BE369"/>
    <w:rsid w:val="6D26A136"/>
    <w:rsid w:val="6DBFD83F"/>
    <w:rsid w:val="6ED64532"/>
    <w:rsid w:val="6F2AB4C5"/>
    <w:rsid w:val="7157982D"/>
    <w:rsid w:val="768ECD04"/>
    <w:rsid w:val="79777AEC"/>
    <w:rsid w:val="79AD4D56"/>
    <w:rsid w:val="79CB335C"/>
    <w:rsid w:val="7BC2EA07"/>
    <w:rsid w:val="7DF4B0F5"/>
    <w:rsid w:val="7E16A12E"/>
    <w:rsid w:val="7FC2F7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738A8"/>
    <w:rPr>
      <w:b/>
      <w:bCs/>
    </w:rPr>
  </w:style>
  <w:style w:type="character" w:styleId="nfasis">
    <w:name w:val="Emphasis"/>
    <w:basedOn w:val="Fuentedeprrafopredeter"/>
    <w:uiPriority w:val="20"/>
    <w:qFormat/>
    <w:rsid w:val="00750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497528839">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43461673">
      <w:bodyDiv w:val="1"/>
      <w:marLeft w:val="0"/>
      <w:marRight w:val="0"/>
      <w:marTop w:val="0"/>
      <w:marBottom w:val="0"/>
      <w:divBdr>
        <w:top w:val="none" w:sz="0" w:space="0" w:color="auto"/>
        <w:left w:val="none" w:sz="0" w:space="0" w:color="auto"/>
        <w:bottom w:val="none" w:sz="0" w:space="0" w:color="auto"/>
        <w:right w:val="none" w:sz="0" w:space="0" w:color="auto"/>
      </w:divBdr>
      <w:divsChild>
        <w:div w:id="1767769341">
          <w:marLeft w:val="0"/>
          <w:marRight w:val="0"/>
          <w:marTop w:val="0"/>
          <w:marBottom w:val="0"/>
          <w:divBdr>
            <w:top w:val="single" w:sz="6" w:space="5" w:color="CDCDCD"/>
            <w:left w:val="single" w:sz="6" w:space="5" w:color="CDCDCD"/>
            <w:bottom w:val="single" w:sz="6" w:space="5" w:color="CDCDCD"/>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distica07@minedu.gob.p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a7058-c490-4692-8125-4b0ff1c104a9">
      <Terms xmlns="http://schemas.microsoft.com/office/infopath/2007/PartnerControls"/>
    </lcf76f155ced4ddcb4097134ff3c332f>
    <TaxCatchAll xmlns="626f56cf-1faa-4643-b3ba-fb0f939bfff4" xsi:nil="true"/>
    <contenido xmlns="85da7058-c490-4692-8125-4b0ff1c104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767B8A357BD984DB4590B528C6CD91C" ma:contentTypeVersion="18" ma:contentTypeDescription="Crear nuevo documento." ma:contentTypeScope="" ma:versionID="3c7da43690f8369fd047a7d90f6fc140">
  <xsd:schema xmlns:xsd="http://www.w3.org/2001/XMLSchema" xmlns:xs="http://www.w3.org/2001/XMLSchema" xmlns:p="http://schemas.microsoft.com/office/2006/metadata/properties" xmlns:ns2="85da7058-c490-4692-8125-4b0ff1c104a9" xmlns:ns3="626f56cf-1faa-4643-b3ba-fb0f939bfff4" targetNamespace="http://schemas.microsoft.com/office/2006/metadata/properties" ma:root="true" ma:fieldsID="fef543ccafbaa760e718506e76452c2a" ns2:_="" ns3:_="">
    <xsd:import namespace="85da7058-c490-4692-8125-4b0ff1c104a9"/>
    <xsd:import namespace="626f56cf-1faa-4643-b3ba-fb0f939bfff4"/>
    <xsd:element name="properties">
      <xsd:complexType>
        <xsd:sequence>
          <xsd:element name="documentManagement">
            <xsd:complexType>
              <xsd:all>
                <xsd:element ref="ns2:MediaServiceMetadata" minOccurs="0"/>
                <xsd:element ref="ns2:MediaServiceFastMetadata" minOccurs="0"/>
                <xsd:element ref="ns2:contenido"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7058-c490-4692-8125-4b0ff1c10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ido" ma:index="10" nillable="true" ma:displayName="contenido" ma:description="Actas aprobadas de las sesiones del Comité de Gobierno Digital" ma:format="Dropdown" ma:internalName="contenido">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3583e55-2a5e-42fb-a2c0-120f01cfa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f56cf-1faa-4643-b3ba-fb0f939bfff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de694fd-8549-425c-aee6-ff6c7793a089}" ma:internalName="TaxCatchAll" ma:showField="CatchAllData" ma:web="626f56cf-1faa-4643-b3ba-fb0f939bf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6336A-A996-4B93-93B3-82B7E0E13D56}">
  <ds:schemaRefs>
    <ds:schemaRef ds:uri="http://schemas.microsoft.com/sharepoint/v3/contenttype/forms"/>
  </ds:schemaRefs>
</ds:datastoreItem>
</file>

<file path=customXml/itemProps2.xml><?xml version="1.0" encoding="utf-8"?>
<ds:datastoreItem xmlns:ds="http://schemas.openxmlformats.org/officeDocument/2006/customXml" ds:itemID="{C9460BCB-72DF-424C-8159-F8489EA7170A}">
  <ds:schemaRefs>
    <ds:schemaRef ds:uri="http://schemas.microsoft.com/office/2006/metadata/properties"/>
    <ds:schemaRef ds:uri="http://schemas.microsoft.com/office/infopath/2007/PartnerControls"/>
    <ds:schemaRef ds:uri="85da7058-c490-4692-8125-4b0ff1c104a9"/>
    <ds:schemaRef ds:uri="626f56cf-1faa-4643-b3ba-fb0f939bfff4"/>
  </ds:schemaRefs>
</ds:datastoreItem>
</file>

<file path=customXml/itemProps3.xml><?xml version="1.0" encoding="utf-8"?>
<ds:datastoreItem xmlns:ds="http://schemas.openxmlformats.org/officeDocument/2006/customXml" ds:itemID="{40B104E7-CD83-47CE-B052-B629046A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a7058-c490-4692-8125-4b0ff1c104a9"/>
    <ds:schemaRef ds:uri="626f56cf-1faa-4643-b3ba-fb0f939bf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1326</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Ronal Arela Bobadilla</cp:lastModifiedBy>
  <cp:revision>46</cp:revision>
  <dcterms:created xsi:type="dcterms:W3CDTF">2024-05-20T22:29:00Z</dcterms:created>
  <dcterms:modified xsi:type="dcterms:W3CDTF">2025-06-26T16:23:00Z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0x0101007767B8A357BD984DB4590B528C6CD91C</vt:lpwstr>
  </property>
  <property fmtid="{D5CDD505-2E9C-101B-9397-08002B2CF9AE}" pid="3" name="MediaServiceImageTags">
    <vt:lpwstr/>
  </property>
</Properties>
</file>