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49" w:rsidRDefault="00A566F7">
      <w:pPr>
        <w:pStyle w:val="Ttulo2"/>
        <w:ind w:firstLine="512"/>
      </w:pPr>
      <w:r>
        <w:rPr>
          <w:noProof/>
          <w:lang w:val="es-PE"/>
        </w:rPr>
        <mc:AlternateContent>
          <mc:Choice Requires="wpg">
            <w:drawing>
              <wp:inline distT="0" distB="0" distL="114300" distR="114300">
                <wp:extent cx="6858000" cy="1371600"/>
                <wp:effectExtent l="0" t="0" r="0" b="0"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1371600"/>
                          <a:chOff x="1917000" y="3094200"/>
                          <a:chExt cx="6858000" cy="137160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1917000" y="3094200"/>
                            <a:ext cx="6858000" cy="1371600"/>
                            <a:chOff x="1917000" y="3094200"/>
                            <a:chExt cx="6858000" cy="1371600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1917000" y="3094200"/>
                              <a:ext cx="685800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45049" w:rsidRDefault="0084504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o 3"/>
                          <wpg:cNvGrpSpPr/>
                          <wpg:grpSpPr>
                            <a:xfrm>
                              <a:off x="1917000" y="3094200"/>
                              <a:ext cx="6858000" cy="1371600"/>
                              <a:chOff x="0" y="0"/>
                              <a:chExt cx="6858000" cy="1371600"/>
                            </a:xfrm>
                          </wpg:grpSpPr>
                          <wps:wsp>
                            <wps:cNvPr id="4" name="Rectángulo 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45049" w:rsidRDefault="008450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Rectángulo 5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8100" cap="flat" cmpd="sng">
                                <a:solidFill>
                                  <a:srgbClr val="F2F2F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45049" w:rsidRDefault="0084504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inline distB="0" distT="0" distL="114300" distR="114300">
                <wp:extent cx="6858000" cy="1371600"/>
                <wp:effectExtent b="0" l="0" r="0" t="0"/>
                <wp:docPr id="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371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70C0"/>
          <w:sz w:val="18"/>
          <w:szCs w:val="18"/>
        </w:rPr>
      </w:pPr>
    </w:p>
    <w:p w:rsidR="00845049" w:rsidRDefault="00A566F7">
      <w:pPr>
        <w:pStyle w:val="Puesto"/>
        <w:ind w:firstLine="1788"/>
        <w:rPr>
          <w:color w:val="0070C0"/>
          <w:sz w:val="64"/>
          <w:szCs w:val="64"/>
        </w:rPr>
      </w:pPr>
      <w:r>
        <w:rPr>
          <w:color w:val="0070C0"/>
          <w:sz w:val="64"/>
          <w:szCs w:val="64"/>
        </w:rPr>
        <w:t>DICCIONARIO DE DATOS</w:t>
      </w:r>
    </w:p>
    <w:p w:rsidR="00845049" w:rsidRDefault="00A566F7">
      <w:pPr>
        <w:spacing w:before="1"/>
        <w:ind w:left="784" w:right="1250"/>
        <w:rPr>
          <w:sz w:val="40"/>
          <w:szCs w:val="40"/>
        </w:rPr>
      </w:pPr>
      <w:r>
        <w:rPr>
          <w:b/>
          <w:color w:val="006FC0"/>
          <w:sz w:val="40"/>
          <w:szCs w:val="40"/>
        </w:rPr>
        <w:t xml:space="preserve">DATASET: </w:t>
      </w:r>
      <w:r>
        <w:rPr>
          <w:sz w:val="40"/>
          <w:szCs w:val="40"/>
        </w:rPr>
        <w:t>PROYECTOS REACTIVA PERÚ 1 Y 2</w:t>
      </w:r>
    </w:p>
    <w:p w:rsidR="00845049" w:rsidRDefault="00A566F7">
      <w:pPr>
        <w:spacing w:before="4"/>
        <w:ind w:left="784"/>
        <w:rPr>
          <w:b/>
          <w:sz w:val="40"/>
          <w:szCs w:val="40"/>
        </w:rPr>
      </w:pPr>
      <w:r>
        <w:rPr>
          <w:b/>
          <w:color w:val="006FC0"/>
          <w:sz w:val="40"/>
          <w:szCs w:val="40"/>
        </w:rPr>
        <w:t>CÓDIGO DEL DATASET</w:t>
      </w:r>
      <w:r w:rsidR="00B55C8D">
        <w:rPr>
          <w:b/>
          <w:sz w:val="40"/>
          <w:szCs w:val="40"/>
        </w:rPr>
        <w:t>: 003</w:t>
      </w:r>
      <w:bookmarkStart w:id="0" w:name="_GoBack"/>
      <w:bookmarkEnd w:id="0"/>
    </w:p>
    <w:p w:rsidR="00845049" w:rsidRDefault="00A566F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16"/>
          <w:szCs w:val="16"/>
        </w:rPr>
        <w:sectPr w:rsidR="00845049">
          <w:pgSz w:w="12240" w:h="15840"/>
          <w:pgMar w:top="720" w:right="620" w:bottom="280" w:left="620" w:header="720" w:footer="720" w:gutter="0"/>
          <w:pgNumType w:start="1"/>
          <w:cols w:space="720"/>
        </w:sectPr>
      </w:pPr>
      <w:r>
        <w:rPr>
          <w:noProof/>
          <w:lang w:val="es-PE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6883400" cy="6882130"/>
                <wp:effectExtent l="0" t="0" r="0" b="0"/>
                <wp:wrapTopAndBottom distT="0" distB="0"/>
                <wp:docPr id="7" name="Forma lib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0650" y="345285"/>
                          <a:ext cx="6870700" cy="6869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 h="5951220" extrusionOk="0">
                              <a:moveTo>
                                <a:pt x="0" y="0"/>
                              </a:moveTo>
                              <a:lnTo>
                                <a:pt x="0" y="5951220"/>
                              </a:lnTo>
                              <a:lnTo>
                                <a:pt x="6858000" y="5951220"/>
                              </a:lnTo>
                              <a:lnTo>
                                <a:pt x="68580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rgbClr val="622423"/>
                            </a:gs>
                            <a:gs pos="100000">
                              <a:srgbClr val="C0504D"/>
                            </a:gs>
                          </a:gsLst>
                          <a:lin ang="13500000" scaled="0"/>
                        </a:gradFill>
                        <a:ln w="12700" cap="flat" cmpd="sng">
                          <a:solidFill>
                            <a:srgbClr val="F2F2F2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845049">
                            <w:pPr>
                              <w:textDirection w:val="btLr"/>
                            </w:pPr>
                          </w:p>
                          <w:p w:rsidR="00845049" w:rsidRDefault="00A566F7">
                            <w:pPr>
                              <w:ind w:right="31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MINISTERIO DE VIVIENDA CONSTRUCCION Y SANEAMIENTO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63500</wp:posOffset>
                </wp:positionV>
                <wp:extent cx="6883400" cy="6882130"/>
                <wp:effectExtent b="0" l="0" r="0" t="0"/>
                <wp:wrapTopAndBottom distB="0" dist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400" cy="6882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45049" w:rsidRDefault="00A566F7">
      <w:pPr>
        <w:pStyle w:val="Ttulo1"/>
        <w:numPr>
          <w:ilvl w:val="0"/>
          <w:numId w:val="1"/>
        </w:numPr>
        <w:tabs>
          <w:tab w:val="left" w:pos="874"/>
        </w:tabs>
        <w:spacing w:before="15"/>
        <w:ind w:hanging="362"/>
      </w:pPr>
      <w:r>
        <w:lastRenderedPageBreak/>
        <w:t>Resumen:</w:t>
      </w: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845049" w:rsidRDefault="00A566F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En el marco de la reanudación de actividades, en materia de inversiones</w:t>
      </w:r>
      <w:r>
        <w:rPr>
          <w:rFonts w:ascii="Arial" w:eastAsia="Arial" w:hAnsi="Arial" w:cs="Arial"/>
          <w:sz w:val="16"/>
          <w:szCs w:val="16"/>
        </w:rPr>
        <w:t xml:space="preserve"> para la generación de empleo, así como medidas que permitan a las entidades del Gobierno Nacional, Los Gobiernos Regionales y los Gobiernos Locales, implementar en el marco de sus competencias, la ejecución de acciones oportunas, en el marco de la emergencia sanitaria generada por la pandemia del COVID-19, para la reactivación de la actividad económica a nivel nacional y atención a la población, fomentando el trabajo local a través del empleo de la mano de obra especializada y no especializada.</w:t>
      </w: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16"/>
          <w:szCs w:val="16"/>
        </w:rPr>
      </w:pPr>
    </w:p>
    <w:p w:rsidR="00845049" w:rsidRDefault="00A566F7">
      <w:pPr>
        <w:pStyle w:val="Ttulo1"/>
        <w:numPr>
          <w:ilvl w:val="0"/>
          <w:numId w:val="1"/>
        </w:numPr>
        <w:tabs>
          <w:tab w:val="left" w:pos="874"/>
        </w:tabs>
        <w:spacing w:before="94"/>
        <w:ind w:hanging="362"/>
      </w:pPr>
      <w:r>
        <w:t>Fuente del DATASET:</w:t>
      </w:r>
    </w:p>
    <w:p w:rsidR="00845049" w:rsidRDefault="00A566F7">
      <w:pPr>
        <w:pStyle w:val="Ttulo2"/>
        <w:spacing w:before="176"/>
        <w:ind w:firstLine="512"/>
      </w:pPr>
      <w:r>
        <w:t>PROYECTOS REACTIVA PERU 1 Y 2</w:t>
      </w: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</w:p>
    <w:p w:rsidR="00845049" w:rsidRDefault="00A56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hanging="362"/>
        <w:rPr>
          <w:color w:val="000000"/>
        </w:rPr>
      </w:pPr>
      <w:r>
        <w:rPr>
          <w:b/>
          <w:color w:val="000000"/>
          <w:sz w:val="24"/>
          <w:szCs w:val="24"/>
        </w:rPr>
        <w:t>Diccionario de datos</w:t>
      </w: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4"/>
          <w:szCs w:val="14"/>
        </w:rPr>
      </w:pPr>
    </w:p>
    <w:tbl>
      <w:tblPr>
        <w:tblStyle w:val="a0"/>
        <w:tblW w:w="10451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6662"/>
        <w:gridCol w:w="1471"/>
      </w:tblGrid>
      <w:tr w:rsidR="00845049">
        <w:trPr>
          <w:trHeight w:val="265"/>
        </w:trPr>
        <w:tc>
          <w:tcPr>
            <w:tcW w:w="2318" w:type="dxa"/>
            <w:shd w:val="clear" w:color="auto" w:fill="DEEAF6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499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Atributos</w:t>
            </w:r>
          </w:p>
        </w:tc>
        <w:tc>
          <w:tcPr>
            <w:tcW w:w="6662" w:type="dxa"/>
            <w:shd w:val="clear" w:color="auto" w:fill="DEEAF6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315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471" w:type="dxa"/>
            <w:shd w:val="clear" w:color="auto" w:fill="DEEAF6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07" w:right="9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Formato</w:t>
            </w:r>
          </w:p>
        </w:tc>
      </w:tr>
      <w:tr w:rsidR="00845049">
        <w:trPr>
          <w:trHeight w:val="345"/>
        </w:trPr>
        <w:tc>
          <w:tcPr>
            <w:tcW w:w="2318" w:type="dxa"/>
          </w:tcPr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ID</w:t>
            </w:r>
          </w:p>
        </w:tc>
        <w:tc>
          <w:tcPr>
            <w:tcW w:w="6662" w:type="dxa"/>
          </w:tcPr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75" w:lineRule="auto"/>
              <w:ind w:left="10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Número de registro del </w:t>
            </w:r>
            <w:proofErr w:type="spellStart"/>
            <w:r>
              <w:rPr>
                <w:i/>
                <w:color w:val="000000"/>
                <w:sz w:val="16"/>
                <w:szCs w:val="16"/>
              </w:rPr>
              <w:t>dataset</w:t>
            </w:r>
            <w:proofErr w:type="spellEnd"/>
          </w:p>
        </w:tc>
        <w:tc>
          <w:tcPr>
            <w:tcW w:w="1471" w:type="dxa"/>
          </w:tcPr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164" w:lineRule="auto"/>
              <w:ind w:left="107" w:right="95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845049">
        <w:trPr>
          <w:trHeight w:val="755"/>
        </w:trPr>
        <w:tc>
          <w:tcPr>
            <w:tcW w:w="2318" w:type="dxa"/>
          </w:tcPr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PAIS</w:t>
            </w:r>
          </w:p>
        </w:tc>
        <w:tc>
          <w:tcPr>
            <w:tcW w:w="6662" w:type="dxa"/>
          </w:tcPr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Estándar de utilización de países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ISO 3166-1 1 – Los códigos de países son los códigos cortos alfabéticos o numéricos creados para representar a los países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845049">
        <w:trPr>
          <w:trHeight w:val="169"/>
        </w:trPr>
        <w:tc>
          <w:tcPr>
            <w:tcW w:w="2318" w:type="dxa"/>
          </w:tcPr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CODIGO ENTIDAD</w:t>
            </w:r>
          </w:p>
        </w:tc>
        <w:tc>
          <w:tcPr>
            <w:tcW w:w="6662" w:type="dxa"/>
          </w:tcPr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de Entidad Pública generadora del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dataset</w:t>
            </w:r>
            <w:proofErr w:type="spellEnd"/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1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</w:p>
        </w:tc>
        <w:tc>
          <w:tcPr>
            <w:tcW w:w="1471" w:type="dxa"/>
          </w:tcPr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845049">
        <w:trPr>
          <w:trHeight w:val="366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UBIGEO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de </w:t>
            </w:r>
            <w:proofErr w:type="spellStart"/>
            <w:r>
              <w:rPr>
                <w:i/>
                <w:color w:val="000000"/>
                <w:sz w:val="14"/>
                <w:szCs w:val="14"/>
              </w:rPr>
              <w:t>ubigeo</w:t>
            </w:r>
            <w:proofErr w:type="spellEnd"/>
            <w:r>
              <w:rPr>
                <w:i/>
                <w:color w:val="000000"/>
                <w:sz w:val="14"/>
                <w:szCs w:val="14"/>
              </w:rPr>
              <w:t xml:space="preserve"> donde se ubica el proyecto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845049">
        <w:trPr>
          <w:trHeight w:val="125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SNIP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 xml:space="preserve">Código que identifica el proyecto de inversión pública </w:t>
            </w:r>
          </w:p>
        </w:tc>
        <w:tc>
          <w:tcPr>
            <w:tcW w:w="1471" w:type="dxa"/>
          </w:tcPr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845049">
        <w:trPr>
          <w:trHeight w:val="465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CUI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2" w:lineRule="auto"/>
              <w:ind w:left="107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4"/>
                <w:szCs w:val="14"/>
              </w:rPr>
              <w:t>Código único de proyecto gestionado por el sistema nacional de presupuesto</w:t>
            </w: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71" w:type="dxa"/>
          </w:tcPr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45049">
        <w:trPr>
          <w:trHeight w:val="252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9" w:lineRule="auto"/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REGION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 la región donde se ubica el proyecto</w:t>
            </w:r>
          </w:p>
        </w:tc>
        <w:tc>
          <w:tcPr>
            <w:tcW w:w="1471" w:type="dxa"/>
          </w:tcPr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845049">
        <w:trPr>
          <w:trHeight w:val="561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PROVINCIA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 la provincia donde se ubica el proyecto</w:t>
            </w:r>
          </w:p>
        </w:tc>
        <w:tc>
          <w:tcPr>
            <w:tcW w:w="1471" w:type="dxa"/>
          </w:tcPr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center"/>
              <w:rPr>
                <w:b/>
                <w:color w:val="000000"/>
                <w:sz w:val="15"/>
                <w:szCs w:val="15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  <w:tr w:rsidR="00845049">
        <w:trPr>
          <w:trHeight w:val="189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DISTRITO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7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Nombre del distrito donde se ubica el proyecto</w:t>
            </w:r>
          </w:p>
        </w:tc>
        <w:tc>
          <w:tcPr>
            <w:tcW w:w="1471" w:type="dxa"/>
          </w:tcPr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6"/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845049">
        <w:trPr>
          <w:trHeight w:val="391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7"/>
              </w:tabs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PROYECTO</w:t>
            </w:r>
            <w:r>
              <w:rPr>
                <w:b/>
                <w:color w:val="000000"/>
                <w:sz w:val="14"/>
                <w:szCs w:val="14"/>
              </w:rPr>
              <w:tab/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Descripción del proyecto con el que se encuentra registrado en el sistema de proyectos de inversión pública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845049">
        <w:trPr>
          <w:trHeight w:val="391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7"/>
              </w:tabs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DISPOSITIVO</w:t>
            </w:r>
            <w:r>
              <w:rPr>
                <w:b/>
                <w:color w:val="000000"/>
                <w:sz w:val="14"/>
                <w:szCs w:val="14"/>
              </w:rPr>
              <w:t xml:space="preserve"> LEGAL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 de Decreto Supremo</w:t>
            </w:r>
            <w:r>
              <w:rPr>
                <w:sz w:val="16"/>
                <w:szCs w:val="16"/>
              </w:rPr>
              <w:t xml:space="preserve"> o Decreto de Urgencia</w:t>
            </w:r>
            <w:r>
              <w:rPr>
                <w:color w:val="000000"/>
                <w:sz w:val="16"/>
                <w:szCs w:val="16"/>
              </w:rPr>
              <w:t xml:space="preserve"> con el que se realiza la transferencia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845049">
        <w:trPr>
          <w:trHeight w:val="391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7"/>
              </w:tabs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AMBITO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Urbano o Rural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845049">
        <w:trPr>
          <w:trHeight w:val="391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7"/>
              </w:tabs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UNIDAD EJECUTORA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Gobierno local encargada de ejecutar el proyecto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845049">
        <w:trPr>
          <w:trHeight w:val="289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TOTAL EMPLEOS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de empleos generados con la ejecución del proyecto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845049">
        <w:trPr>
          <w:trHeight w:val="289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POBLACION BENEFICIARIA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Número</w:t>
            </w:r>
            <w:r>
              <w:rPr>
                <w:color w:val="000000"/>
                <w:sz w:val="16"/>
                <w:szCs w:val="16"/>
              </w:rPr>
              <w:t xml:space="preserve"> de población beneficiada con el proyecto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845049">
        <w:trPr>
          <w:trHeight w:val="289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TIPOLOGIA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de </w:t>
            </w:r>
            <w:r>
              <w:rPr>
                <w:sz w:val="16"/>
                <w:szCs w:val="16"/>
              </w:rPr>
              <w:t>intervención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845049">
        <w:trPr>
          <w:trHeight w:val="289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TIPO MONEDA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de moneda del monto de inversión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53" w:lineRule="auto"/>
              <w:ind w:left="107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ISO 4127.- Identificación tipo de Moneda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</w:p>
        </w:tc>
      </w:tr>
      <w:tr w:rsidR="00845049">
        <w:trPr>
          <w:trHeight w:val="289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MONTO DE INVERSION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Monto total de inversión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</w:tc>
      </w:tr>
      <w:tr w:rsidR="00845049">
        <w:trPr>
          <w:trHeight w:val="137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TIPO MONEDA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Tipo de moneda del monto transferido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</w:p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ISO 4127.- Identificación tipo de Moneda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2"/>
                <w:szCs w:val="12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845049">
        <w:trPr>
          <w:trHeight w:val="276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MONTO DE TRANSFERENCIA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Monto transferido al gobierno local en el periodo 2020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Numérico</w:t>
            </w:r>
          </w:p>
          <w:p w:rsidR="00845049" w:rsidRDefault="00845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</w:tr>
      <w:tr w:rsidR="00845049">
        <w:trPr>
          <w:trHeight w:val="40"/>
        </w:trPr>
        <w:tc>
          <w:tcPr>
            <w:tcW w:w="2318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8"/>
              <w:jc w:val="both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000000"/>
                <w:sz w:val="14"/>
                <w:szCs w:val="14"/>
              </w:rPr>
              <w:t>ESTADO</w:t>
            </w:r>
          </w:p>
        </w:tc>
        <w:tc>
          <w:tcPr>
            <w:tcW w:w="6662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01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Estado del proyecto</w:t>
            </w:r>
          </w:p>
        </w:tc>
        <w:tc>
          <w:tcPr>
            <w:tcW w:w="1471" w:type="dxa"/>
          </w:tcPr>
          <w:p w:rsidR="00845049" w:rsidRDefault="00A56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i/>
                <w:color w:val="000000"/>
                <w:sz w:val="14"/>
                <w:szCs w:val="14"/>
              </w:rPr>
              <w:t>Alfanumérico</w:t>
            </w:r>
          </w:p>
        </w:tc>
      </w:tr>
    </w:tbl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45049" w:rsidRDefault="00A566F7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1"/>
          <w:szCs w:val="21"/>
          <w:vertAlign w:val="superscript"/>
        </w:rPr>
      </w:pPr>
      <w:r>
        <w:rPr>
          <w:noProof/>
          <w:lang w:val="es-PE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1838960" cy="22225"/>
                <wp:effectExtent l="0" t="0" r="0" b="0"/>
                <wp:wrapTopAndBottom distT="0" distB="0"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3" y="377619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45049" w:rsidRDefault="0084504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190500</wp:posOffset>
                </wp:positionV>
                <wp:extent cx="1838960" cy="22225"/>
                <wp:effectExtent b="0" l="0" r="0" t="0"/>
                <wp:wrapTopAndBottom distB="0" distT="0"/>
                <wp:docPr id="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896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spacing w:before="60"/>
        <w:rPr>
          <w:color w:val="000000"/>
          <w:sz w:val="21"/>
          <w:szCs w:val="21"/>
          <w:vertAlign w:val="superscript"/>
        </w:rPr>
      </w:pPr>
    </w:p>
    <w:p w:rsidR="00845049" w:rsidRDefault="00A566F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rPr>
          <w:color w:val="000000"/>
        </w:rPr>
      </w:pPr>
      <w:r>
        <w:rPr>
          <w:b/>
          <w:color w:val="000000"/>
          <w:sz w:val="24"/>
          <w:szCs w:val="24"/>
        </w:rPr>
        <w:t>Estándares</w:t>
      </w: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tabs>
          <w:tab w:val="left" w:pos="874"/>
        </w:tabs>
        <w:spacing w:before="1"/>
        <w:ind w:left="873"/>
        <w:rPr>
          <w:b/>
          <w:color w:val="000000"/>
          <w:sz w:val="24"/>
          <w:szCs w:val="24"/>
        </w:rPr>
      </w:pPr>
    </w:p>
    <w:p w:rsidR="00845049" w:rsidRDefault="00845049">
      <w:pPr>
        <w:ind w:left="993" w:right="1219"/>
      </w:pPr>
    </w:p>
    <w:p w:rsidR="00845049" w:rsidRDefault="00A566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>ISO 3166-1 1 – Los códigos de países son los códigos cortos alfabéticos o numéricos creados para representar a los países</w:t>
      </w:r>
    </w:p>
    <w:p w:rsidR="00845049" w:rsidRDefault="00845049">
      <w:pPr>
        <w:ind w:left="993" w:right="1219" w:firstLine="60"/>
      </w:pPr>
    </w:p>
    <w:p w:rsidR="00845049" w:rsidRDefault="00A566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  <w:rPr>
          <w:color w:val="000000"/>
        </w:rPr>
      </w:pPr>
      <w:r>
        <w:rPr>
          <w:color w:val="000000"/>
        </w:rPr>
        <w:t xml:space="preserve">ISO 86012 - </w:t>
      </w:r>
      <w:proofErr w:type="spellStart"/>
      <w:r>
        <w:rPr>
          <w:color w:val="000000"/>
        </w:rPr>
        <w:t>Representation</w:t>
      </w:r>
      <w:proofErr w:type="spellEnd"/>
      <w:r>
        <w:rPr>
          <w:color w:val="000000"/>
        </w:rPr>
        <w:t xml:space="preserve"> of dates and times </w:t>
      </w:r>
    </w:p>
    <w:p w:rsidR="00845049" w:rsidRDefault="00845049">
      <w:pPr>
        <w:ind w:left="993" w:right="1219" w:firstLine="60"/>
      </w:pPr>
    </w:p>
    <w:p w:rsidR="00845049" w:rsidRDefault="00A566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</w:pPr>
      <w:r>
        <w:rPr>
          <w:color w:val="000000"/>
        </w:rPr>
        <w:t xml:space="preserve">ISO 639-1 3 – Lenguaje de clasificación de Idioma </w:t>
      </w:r>
    </w:p>
    <w:p w:rsidR="00845049" w:rsidRDefault="00845049">
      <w:pPr>
        <w:ind w:left="993" w:right="1219" w:firstLine="60"/>
      </w:pPr>
    </w:p>
    <w:p w:rsidR="00845049" w:rsidRDefault="00A566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"/>
        <w:ind w:right="1219"/>
        <w:sectPr w:rsidR="00845049">
          <w:pgSz w:w="12240" w:h="15840"/>
          <w:pgMar w:top="1400" w:right="620" w:bottom="280" w:left="620" w:header="720" w:footer="720" w:gutter="0"/>
          <w:cols w:space="720"/>
        </w:sectPr>
      </w:pPr>
      <w:r>
        <w:rPr>
          <w:color w:val="000000"/>
        </w:rPr>
        <w:t>ISO 4127.- Identificación tipo de Moneda</w:t>
      </w:r>
    </w:p>
    <w:p w:rsidR="00845049" w:rsidRDefault="0084504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16"/>
          <w:szCs w:val="16"/>
        </w:rPr>
      </w:pPr>
    </w:p>
    <w:sectPr w:rsidR="00845049">
      <w:pgSz w:w="12240" w:h="15840"/>
      <w:pgMar w:top="15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3ED8"/>
    <w:multiLevelType w:val="multilevel"/>
    <w:tmpl w:val="2710D628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AD52B6A"/>
    <w:multiLevelType w:val="multilevel"/>
    <w:tmpl w:val="859E949C"/>
    <w:lvl w:ilvl="0">
      <w:start w:val="1"/>
      <w:numFmt w:val="decimal"/>
      <w:lvlText w:val="%1."/>
      <w:lvlJc w:val="left"/>
      <w:pPr>
        <w:ind w:left="873" w:hanging="361"/>
      </w:pPr>
      <w:rPr>
        <w:rFonts w:ascii="Carlito" w:eastAsia="Carlito" w:hAnsi="Carlito" w:cs="Carlito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1892" w:hanging="361"/>
      </w:pPr>
    </w:lvl>
    <w:lvl w:ilvl="2">
      <w:start w:val="1"/>
      <w:numFmt w:val="bullet"/>
      <w:lvlText w:val="•"/>
      <w:lvlJc w:val="left"/>
      <w:pPr>
        <w:ind w:left="2904" w:hanging="361"/>
      </w:pPr>
    </w:lvl>
    <w:lvl w:ilvl="3">
      <w:start w:val="1"/>
      <w:numFmt w:val="bullet"/>
      <w:lvlText w:val="•"/>
      <w:lvlJc w:val="left"/>
      <w:pPr>
        <w:ind w:left="3916" w:hanging="361"/>
      </w:pPr>
    </w:lvl>
    <w:lvl w:ilvl="4">
      <w:start w:val="1"/>
      <w:numFmt w:val="bullet"/>
      <w:lvlText w:val="•"/>
      <w:lvlJc w:val="left"/>
      <w:pPr>
        <w:ind w:left="4928" w:hanging="361"/>
      </w:pPr>
    </w:lvl>
    <w:lvl w:ilvl="5">
      <w:start w:val="1"/>
      <w:numFmt w:val="bullet"/>
      <w:lvlText w:val="•"/>
      <w:lvlJc w:val="left"/>
      <w:pPr>
        <w:ind w:left="5940" w:hanging="361"/>
      </w:pPr>
    </w:lvl>
    <w:lvl w:ilvl="6">
      <w:start w:val="1"/>
      <w:numFmt w:val="bullet"/>
      <w:lvlText w:val="•"/>
      <w:lvlJc w:val="left"/>
      <w:pPr>
        <w:ind w:left="6952" w:hanging="361"/>
      </w:pPr>
    </w:lvl>
    <w:lvl w:ilvl="7">
      <w:start w:val="1"/>
      <w:numFmt w:val="bullet"/>
      <w:lvlText w:val="•"/>
      <w:lvlJc w:val="left"/>
      <w:pPr>
        <w:ind w:left="7964" w:hanging="361"/>
      </w:pPr>
    </w:lvl>
    <w:lvl w:ilvl="8">
      <w:start w:val="1"/>
      <w:numFmt w:val="bullet"/>
      <w:lvlText w:val="•"/>
      <w:lvlJc w:val="left"/>
      <w:pPr>
        <w:ind w:left="8976" w:hanging="36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49"/>
    <w:rsid w:val="00845049"/>
    <w:rsid w:val="00A566F7"/>
    <w:rsid w:val="00B5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2C3ED8-EF7C-4D13-A6EB-91D30908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rlito" w:eastAsia="Carlito" w:hAnsi="Carlito" w:cs="Carlito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"/>
      <w:ind w:left="873" w:hanging="36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spacing w:before="119"/>
      <w:ind w:left="512"/>
      <w:outlineLvl w:val="1"/>
    </w:pPr>
    <w:rPr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spacing w:line="834" w:lineRule="auto"/>
      <w:ind w:left="1788" w:right="1884"/>
      <w:jc w:val="center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SZQiQeajoYzT2kz0QKQDY/usQ==">AMUW2mVebLHy/jBtmIKuC3lZpuYK1/RPADnRgOzaYF39INzvHq9I4zhJSHS+G0qPUjWrxo15Yej7OwzpdDvdQqHhO0z77GVZYz61BeBe1x7s06fqTLFrF7k=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432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ERICK TEODORO MALDONADO CUZCANO</cp:lastModifiedBy>
  <cp:revision>3</cp:revision>
  <dcterms:created xsi:type="dcterms:W3CDTF">2021-03-08T01:30:00Z</dcterms:created>
  <dcterms:modified xsi:type="dcterms:W3CDTF">2021-07-23T15:54:00Z</dcterms:modified>
</cp:coreProperties>
</file>