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A988" w14:textId="77777777" w:rsidR="00210107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70B59215" w14:textId="77777777" w:rsidR="00210107" w:rsidRDefault="00210107"/>
    <w:p w14:paraId="00B21B01" w14:textId="1FB7B59D" w:rsidR="00210107" w:rsidRDefault="00000000">
      <w:r>
        <w:t xml:space="preserve">Metadatos del dataset:  Valorización de residuos sólidos </w:t>
      </w:r>
      <w:r w:rsidR="0018243C">
        <w:t xml:space="preserve">a nivel distrital </w:t>
      </w:r>
      <w:r>
        <w:t>- [Ministerio del Ambiente - MINAM]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210107" w14:paraId="50FCEFBF" w14:textId="77777777">
        <w:tc>
          <w:tcPr>
            <w:tcW w:w="2972" w:type="dxa"/>
            <w:vAlign w:val="center"/>
          </w:tcPr>
          <w:p w14:paraId="4BC2B414" w14:textId="36EC401E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07833E62" w14:textId="05BB8590" w:rsidR="00210107" w:rsidRDefault="00000000">
            <w:r>
              <w:rPr>
                <w:sz w:val="20"/>
                <w:szCs w:val="20"/>
              </w:rPr>
              <w:t xml:space="preserve">Valorización de residuos sólidos </w:t>
            </w:r>
            <w:r w:rsidR="004F1611">
              <w:rPr>
                <w:sz w:val="20"/>
                <w:szCs w:val="20"/>
              </w:rPr>
              <w:t>a nivel distrital</w:t>
            </w:r>
            <w:r>
              <w:rPr>
                <w:sz w:val="20"/>
                <w:szCs w:val="20"/>
              </w:rPr>
              <w:t xml:space="preserve"> - [Ministerio del Ambiente - MINAM]</w:t>
            </w:r>
          </w:p>
        </w:tc>
      </w:tr>
      <w:tr w:rsidR="00210107" w14:paraId="32394B0A" w14:textId="77777777">
        <w:tc>
          <w:tcPr>
            <w:tcW w:w="2972" w:type="dxa"/>
            <w:vAlign w:val="center"/>
          </w:tcPr>
          <w:p w14:paraId="12864A6E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44E221D9" w14:textId="77777777" w:rsidR="00210107" w:rsidRDefault="00210107">
            <w:pPr>
              <w:rPr>
                <w:sz w:val="20"/>
                <w:szCs w:val="20"/>
              </w:rPr>
            </w:pPr>
          </w:p>
        </w:tc>
      </w:tr>
      <w:tr w:rsidR="00210107" w14:paraId="7BB3447A" w14:textId="77777777">
        <w:trPr>
          <w:trHeight w:val="3289"/>
        </w:trPr>
        <w:tc>
          <w:tcPr>
            <w:tcW w:w="2972" w:type="dxa"/>
            <w:vAlign w:val="center"/>
          </w:tcPr>
          <w:p w14:paraId="5B0083DD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3DCFAF32" w14:textId="77777777" w:rsidR="0021010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valorización de residuos sólidos constituye la alternativa de gestión y manejo que debe priorizarse frente a la disposición final de los residuos. Dicha operación consiste en la transformación química y/o biológica de los residuos sólidos, para constituirse, de manera total o parcial, como insumos, materiales o recursos en los diversos procesos; así como en la recuperación de componentes o materiales, establecida en la normativa.</w:t>
            </w:r>
          </w:p>
          <w:p w14:paraId="6380D8F2" w14:textId="77777777" w:rsidR="00210107" w:rsidRDefault="00210107">
            <w:pPr>
              <w:jc w:val="both"/>
              <w:rPr>
                <w:sz w:val="20"/>
                <w:szCs w:val="20"/>
              </w:rPr>
            </w:pPr>
          </w:p>
          <w:p w14:paraId="602850E7" w14:textId="4FC05033" w:rsidR="0018243C" w:rsidRDefault="001824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Estos residuos pueden ser:</w:t>
            </w:r>
          </w:p>
          <w:p w14:paraId="610F9633" w14:textId="330646FB" w:rsidR="00210107" w:rsidRPr="0018243C" w:rsidRDefault="0018243C" w:rsidP="001824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4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000000" w:rsidRPr="0018243C">
              <w:rPr>
                <w:rFonts w:ascii="Arial" w:eastAsia="Arial" w:hAnsi="Arial" w:cs="Arial"/>
                <w:sz w:val="20"/>
                <w:szCs w:val="20"/>
              </w:rPr>
              <w:t>esiduos sólidos orgánicos valorizables conformados por: maleza y poda, residuos de alimentos, y otros residuos orgánicos. La unidad de medida son las toneladas.</w:t>
            </w:r>
          </w:p>
          <w:p w14:paraId="091B7BDA" w14:textId="12DDCB40" w:rsidR="0018243C" w:rsidRPr="0018243C" w:rsidRDefault="0018243C" w:rsidP="001824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43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8243C">
              <w:rPr>
                <w:rFonts w:ascii="Arial" w:eastAsia="Arial" w:hAnsi="Arial" w:cs="Arial"/>
                <w:sz w:val="20"/>
                <w:szCs w:val="20"/>
              </w:rPr>
              <w:t>esiduos sólidos inorgánicos valorizables conformados por: papel, cartón, vidrio, plásticos (PET, PEAD, PEBD, PP, PS y PVC), tetra brik y metales (acero, fierro, hojalata y otros). La unidad de medida son las toneladas.</w:t>
            </w:r>
          </w:p>
          <w:p w14:paraId="2E021E03" w14:textId="77777777" w:rsidR="00210107" w:rsidRDefault="00210107">
            <w:pPr>
              <w:jc w:val="both"/>
              <w:rPr>
                <w:sz w:val="20"/>
                <w:szCs w:val="20"/>
              </w:rPr>
            </w:pPr>
          </w:p>
          <w:p w14:paraId="224619C1" w14:textId="77777777" w:rsidR="0021010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Ambiente; y, en algunos casos, los datos que reportan las municipalidades como parte de la actividad de valorización del Compromiso 3 del Programa de Incentivos a la Mejora de la Gestión Municipal.</w:t>
            </w:r>
          </w:p>
          <w:p w14:paraId="7656D195" w14:textId="77777777" w:rsidR="00210107" w:rsidRDefault="00210107">
            <w:pPr>
              <w:jc w:val="both"/>
              <w:rPr>
                <w:sz w:val="20"/>
                <w:szCs w:val="20"/>
              </w:rPr>
            </w:pPr>
          </w:p>
        </w:tc>
      </w:tr>
      <w:tr w:rsidR="00210107" w14:paraId="19955C8A" w14:textId="77777777">
        <w:tc>
          <w:tcPr>
            <w:tcW w:w="2972" w:type="dxa"/>
            <w:vAlign w:val="center"/>
          </w:tcPr>
          <w:p w14:paraId="2756E632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BC9D8F7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Ministerio del Ambiente – MINAM</w:t>
            </w:r>
          </w:p>
        </w:tc>
      </w:tr>
      <w:tr w:rsidR="00210107" w14:paraId="2C5B2649" w14:textId="77777777">
        <w:tc>
          <w:tcPr>
            <w:tcW w:w="2972" w:type="dxa"/>
            <w:vAlign w:val="center"/>
          </w:tcPr>
          <w:p w14:paraId="120BE7B0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6DC3FE56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 Instrumentos de Gestión de Residuos Sólidos y Circularidad</w:t>
            </w:r>
          </w:p>
          <w:p w14:paraId="13011A50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la Dirección General de Gestión de Residuos Sólidos </w:t>
            </w:r>
          </w:p>
        </w:tc>
      </w:tr>
      <w:tr w:rsidR="00210107" w14:paraId="7B96626E" w14:textId="77777777">
        <w:tc>
          <w:tcPr>
            <w:tcW w:w="2972" w:type="dxa"/>
            <w:vAlign w:val="center"/>
          </w:tcPr>
          <w:p w14:paraId="3FD89357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72993BC1" w14:textId="2FA37BBF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Residuos, Valorización de residuos sólidos orgánicos</w:t>
            </w:r>
            <w:r w:rsidR="004F1611">
              <w:rPr>
                <w:sz w:val="20"/>
                <w:szCs w:val="20"/>
              </w:rPr>
              <w:t xml:space="preserve">, </w:t>
            </w:r>
            <w:r w:rsidR="004F1611">
              <w:rPr>
                <w:sz w:val="20"/>
                <w:szCs w:val="20"/>
              </w:rPr>
              <w:t>Valorización de Residuos Sólidos Inorgánicos</w:t>
            </w:r>
          </w:p>
        </w:tc>
      </w:tr>
      <w:tr w:rsidR="00210107" w14:paraId="5D18C318" w14:textId="77777777">
        <w:tc>
          <w:tcPr>
            <w:tcW w:w="2972" w:type="dxa"/>
            <w:vAlign w:val="center"/>
          </w:tcPr>
          <w:p w14:paraId="534B17F6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02E317E8" w14:textId="6B5595E3" w:rsidR="00210107" w:rsidRDefault="004E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2024-12-12</w:t>
            </w:r>
          </w:p>
        </w:tc>
      </w:tr>
      <w:tr w:rsidR="00210107" w14:paraId="2C5BE74F" w14:textId="77777777">
        <w:tc>
          <w:tcPr>
            <w:tcW w:w="2972" w:type="dxa"/>
            <w:vAlign w:val="center"/>
          </w:tcPr>
          <w:p w14:paraId="1A01692F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432CE50C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</w:tr>
      <w:tr w:rsidR="00210107" w14:paraId="7C38A330" w14:textId="77777777">
        <w:trPr>
          <w:trHeight w:val="208"/>
        </w:trPr>
        <w:tc>
          <w:tcPr>
            <w:tcW w:w="2972" w:type="dxa"/>
            <w:vAlign w:val="center"/>
          </w:tcPr>
          <w:p w14:paraId="5CC59565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23011969" w14:textId="02955BB7" w:rsidR="00210107" w:rsidRDefault="004E292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2024-12-12</w:t>
            </w:r>
          </w:p>
        </w:tc>
      </w:tr>
      <w:tr w:rsidR="00210107" w14:paraId="6F969D2C" w14:textId="77777777">
        <w:tc>
          <w:tcPr>
            <w:tcW w:w="2972" w:type="dxa"/>
            <w:vAlign w:val="center"/>
          </w:tcPr>
          <w:p w14:paraId="23D964AC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65F7D441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</w:tr>
      <w:tr w:rsidR="00210107" w:rsidRPr="00FB644F" w14:paraId="0A0AF968" w14:textId="77777777">
        <w:tc>
          <w:tcPr>
            <w:tcW w:w="2972" w:type="dxa"/>
            <w:vAlign w:val="center"/>
          </w:tcPr>
          <w:p w14:paraId="00189FD8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4BB8C283" w14:textId="77777777" w:rsidR="00210107" w:rsidRPr="004E2921" w:rsidRDefault="00210107">
            <w:pPr>
              <w:rPr>
                <w:color w:val="0563C1"/>
                <w:u w:val="single"/>
                <w:lang w:val="en-US"/>
              </w:rPr>
            </w:pPr>
            <w:hyperlink r:id="rId6">
              <w:r w:rsidRPr="004E2921">
                <w:rPr>
                  <w:color w:val="0563C1"/>
                  <w:sz w:val="20"/>
                  <w:szCs w:val="20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210107" w14:paraId="1EA7D999" w14:textId="77777777">
        <w:tc>
          <w:tcPr>
            <w:tcW w:w="2972" w:type="dxa"/>
            <w:vAlign w:val="center"/>
          </w:tcPr>
          <w:p w14:paraId="620EB56A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69528AE8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Español</w:t>
            </w:r>
          </w:p>
        </w:tc>
      </w:tr>
      <w:tr w:rsidR="00210107" w14:paraId="2C73B926" w14:textId="77777777">
        <w:tc>
          <w:tcPr>
            <w:tcW w:w="2972" w:type="dxa"/>
            <w:vAlign w:val="center"/>
          </w:tcPr>
          <w:p w14:paraId="28538AF7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806EB0A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Público</w:t>
            </w:r>
          </w:p>
        </w:tc>
      </w:tr>
      <w:tr w:rsidR="00210107" w14:paraId="71F82FEF" w14:textId="77777777">
        <w:tc>
          <w:tcPr>
            <w:tcW w:w="2972" w:type="dxa"/>
          </w:tcPr>
          <w:p w14:paraId="6E92AA76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0BA271E6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Dataset</w:t>
            </w:r>
          </w:p>
        </w:tc>
      </w:tr>
      <w:tr w:rsidR="00210107" w14:paraId="26387D9A" w14:textId="77777777">
        <w:tc>
          <w:tcPr>
            <w:tcW w:w="2972" w:type="dxa"/>
          </w:tcPr>
          <w:p w14:paraId="5953EA8B" w14:textId="77777777" w:rsidR="0021010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0359C71E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</w:t>
            </w:r>
          </w:p>
        </w:tc>
      </w:tr>
      <w:tr w:rsidR="00210107" w14:paraId="173F9F16" w14:textId="77777777">
        <w:tc>
          <w:tcPr>
            <w:tcW w:w="2972" w:type="dxa"/>
          </w:tcPr>
          <w:p w14:paraId="60373D28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42321AEC" w14:textId="77777777" w:rsidR="00210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Perú, 2019-2023</w:t>
            </w:r>
          </w:p>
        </w:tc>
      </w:tr>
      <w:tr w:rsidR="00210107" w14:paraId="61538728" w14:textId="77777777">
        <w:tc>
          <w:tcPr>
            <w:tcW w:w="2972" w:type="dxa"/>
          </w:tcPr>
          <w:p w14:paraId="7EC6D02D" w14:textId="77777777" w:rsidR="0021010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2C2D4F9A" w14:textId="77777777" w:rsidR="00210107" w:rsidRDefault="00210107">
            <w:pPr>
              <w:rPr>
                <w:sz w:val="20"/>
                <w:szCs w:val="20"/>
              </w:rPr>
            </w:pP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vmendoza@minam.gob.pe</w:t>
              </w:r>
            </w:hyperlink>
          </w:p>
        </w:tc>
      </w:tr>
    </w:tbl>
    <w:p w14:paraId="5C74FCEB" w14:textId="77777777" w:rsidR="00210107" w:rsidRDefault="00210107"/>
    <w:p w14:paraId="0F17B916" w14:textId="77777777" w:rsidR="00210107" w:rsidRDefault="00210107"/>
    <w:p w14:paraId="1C24422F" w14:textId="77777777" w:rsidR="00210107" w:rsidRDefault="00210107"/>
    <w:p w14:paraId="360BB99A" w14:textId="77777777" w:rsidR="00210107" w:rsidRDefault="00210107"/>
    <w:p w14:paraId="7ADC0915" w14:textId="77777777" w:rsidR="00210107" w:rsidRDefault="00210107"/>
    <w:p w14:paraId="6655570C" w14:textId="77777777" w:rsidR="00210107" w:rsidRDefault="00210107"/>
    <w:p w14:paraId="72F96144" w14:textId="77777777" w:rsidR="00210107" w:rsidRDefault="00210107"/>
    <w:p w14:paraId="64155BD9" w14:textId="77777777" w:rsidR="00210107" w:rsidRDefault="00210107"/>
    <w:sectPr w:rsidR="0021010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4CC"/>
    <w:multiLevelType w:val="hybridMultilevel"/>
    <w:tmpl w:val="739A5D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4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07"/>
    <w:rsid w:val="000E3E8F"/>
    <w:rsid w:val="0018243C"/>
    <w:rsid w:val="00210107"/>
    <w:rsid w:val="003773AF"/>
    <w:rsid w:val="004E2921"/>
    <w:rsid w:val="004F1611"/>
    <w:rsid w:val="00F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2F40C"/>
  <w15:docId w15:val="{1A03F8BA-D2C6-440D-887D-94937AD8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2E47A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17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925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569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C3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endoza@minam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+FWqhhhmDqoRHedzLEL3uTQdg==">CgMxLjA4AHIhMVl1a2xQOGhIRHIxVVMzel9aT1FLb3ZzT0VsaHh0MnZq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Victor Hugo Gutierrez Toledo</cp:lastModifiedBy>
  <cp:revision>2</cp:revision>
  <dcterms:created xsi:type="dcterms:W3CDTF">2025-04-30T20:19:00Z</dcterms:created>
  <dcterms:modified xsi:type="dcterms:W3CDTF">2025-04-30T20:19:00Z</dcterms:modified>
</cp:coreProperties>
</file>