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69583E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9583E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69583E" w:rsidRDefault="009F0CA5">
      <w:pPr>
        <w:rPr>
          <w:rFonts w:asciiTheme="majorHAnsi" w:hAnsiTheme="majorHAnsi" w:cstheme="majorHAnsi"/>
        </w:rPr>
      </w:pPr>
    </w:p>
    <w:p w14:paraId="3C7E825C" w14:textId="7DA84FBF" w:rsidR="00EB6A12" w:rsidRDefault="005C7407" w:rsidP="00386F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11111"/>
        </w:rPr>
      </w:pPr>
      <w:r w:rsidRPr="0069583E">
        <w:rPr>
          <w:rFonts w:ascii="Calibri" w:hAnsi="Calibri" w:cs="Calibri"/>
          <w:color w:val="111111"/>
        </w:rPr>
        <w:t xml:space="preserve">Metadatos del Dataset: </w:t>
      </w:r>
      <w:r w:rsidR="004F0B64" w:rsidRPr="00711F42">
        <w:rPr>
          <w:rFonts w:ascii="Calibri" w:hAnsi="Calibri" w:cs="Calibri"/>
          <w:color w:val="111111"/>
        </w:rPr>
        <w:t>P</w:t>
      </w:r>
      <w:r w:rsidR="004F0B64" w:rsidRPr="00D7646B">
        <w:rPr>
          <w:rFonts w:ascii="Calibri" w:hAnsi="Calibri" w:cs="Calibri"/>
          <w:color w:val="111111"/>
        </w:rPr>
        <w:t xml:space="preserve">restaciones de salud </w:t>
      </w:r>
      <w:r w:rsidR="00816312">
        <w:rPr>
          <w:rFonts w:ascii="Calibri" w:hAnsi="Calibri" w:cs="Calibri"/>
          <w:color w:val="111111"/>
        </w:rPr>
        <w:t>brindadas a las aseguradas SIS con parto Institucional-</w:t>
      </w:r>
      <w:r w:rsidR="00EB6A12" w:rsidRPr="006A397F">
        <w:rPr>
          <w:rFonts w:ascii="Calibri" w:hAnsi="Calibri" w:cs="Calibri"/>
          <w:color w:val="111111"/>
        </w:rPr>
        <w:t xml:space="preserve"> [SIS]</w:t>
      </w:r>
    </w:p>
    <w:p w14:paraId="1965816A" w14:textId="77777777" w:rsidR="00EB6A12" w:rsidRPr="0069583E" w:rsidRDefault="00EB6A12" w:rsidP="00386F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11111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9211C3" w:rsidRPr="000108F9" w14:paraId="30B6BD9E" w14:textId="77777777" w:rsidTr="00E754BA">
        <w:tc>
          <w:tcPr>
            <w:tcW w:w="2972" w:type="dxa"/>
            <w:vAlign w:val="center"/>
          </w:tcPr>
          <w:p w14:paraId="2E49C04D" w14:textId="273124D6" w:rsidR="009211C3" w:rsidRPr="000108F9" w:rsidRDefault="009211C3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229" w:type="dxa"/>
          </w:tcPr>
          <w:p w14:paraId="301BAC89" w14:textId="64C56454" w:rsidR="009211C3" w:rsidRPr="000108F9" w:rsidRDefault="00816312" w:rsidP="00991E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Prestaciones de salud brindadas a las aseguradas SIS con parto Institucional- [SIS]</w:t>
            </w:r>
          </w:p>
        </w:tc>
      </w:tr>
      <w:tr w:rsidR="009211C3" w:rsidRPr="000108F9" w14:paraId="1E2BA938" w14:textId="77777777" w:rsidTr="00E754BA">
        <w:tc>
          <w:tcPr>
            <w:tcW w:w="2972" w:type="dxa"/>
            <w:vAlign w:val="center"/>
          </w:tcPr>
          <w:p w14:paraId="17CCE901" w14:textId="235EEF53" w:rsidR="009211C3" w:rsidRPr="000108F9" w:rsidRDefault="009211C3" w:rsidP="009211C3">
            <w:pPr>
              <w:rPr>
                <w:rFonts w:ascii="Calibri" w:hAnsi="Calibri" w:cs="Calibri"/>
                <w:highlight w:val="yellow"/>
              </w:rPr>
            </w:pPr>
            <w:r w:rsidRPr="000108F9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229" w:type="dxa"/>
          </w:tcPr>
          <w:p w14:paraId="0AF6190C" w14:textId="4A5E4856" w:rsidR="009211C3" w:rsidRPr="005040FC" w:rsidRDefault="005040FC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5" w:history="1">
              <w:r w:rsidRPr="005040FC">
                <w:rPr>
                  <w:rFonts w:ascii="Calibri" w:eastAsiaTheme="minorHAns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Prestaciones de salud brindadas a las aseguradas SIS con parto Institucional- [SIS] | Plataforma Nacional de Datos Abiertos</w:t>
              </w:r>
            </w:hyperlink>
          </w:p>
        </w:tc>
      </w:tr>
      <w:tr w:rsidR="009211C3" w:rsidRPr="000108F9" w14:paraId="2EC58AEF" w14:textId="77777777" w:rsidTr="00E754BA">
        <w:tc>
          <w:tcPr>
            <w:tcW w:w="2972" w:type="dxa"/>
            <w:vAlign w:val="center"/>
          </w:tcPr>
          <w:p w14:paraId="24E79BF0" w14:textId="0C1004DE" w:rsidR="009211C3" w:rsidRPr="000108F9" w:rsidRDefault="009211C3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229" w:type="dxa"/>
          </w:tcPr>
          <w:p w14:paraId="07C3E60D" w14:textId="77777777" w:rsidR="0076576C" w:rsidRPr="000108F9" w:rsidRDefault="0045541E" w:rsidP="0076576C">
            <w:pPr>
              <w:pStyle w:val="NormalWeb"/>
              <w:shd w:val="clear" w:color="auto" w:fill="FFFFFF"/>
              <w:spacing w:after="0"/>
              <w:jc w:val="both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0108F9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El </w:t>
            </w:r>
            <w:r w:rsidRPr="000108F9">
              <w:rPr>
                <w:rFonts w:ascii="Calibri" w:hAnsi="Calibri" w:cs="Calibri"/>
                <w:b/>
                <w:bCs/>
                <w:color w:val="111111"/>
                <w:sz w:val="22"/>
                <w:szCs w:val="22"/>
              </w:rPr>
              <w:t>Seguro Integral de Salud (SIS)</w:t>
            </w:r>
            <w:r w:rsidRPr="000108F9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como Institución Administradora de Fondos de Aseguramiento en Salud (IAFAS) tiene la responsabilidad de la administración económica y financiera de los fondos que están destinados al financiamiento de las prestaciones de salud a sus asegurados en el marco de las normas vigentes. Es la aseguradora pública más grande del país que cubre financieramente las atenciones en salud de sus más de 2</w:t>
            </w:r>
            <w:r w:rsidR="003347D3"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7</w:t>
            </w:r>
            <w:r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.</w:t>
            </w:r>
            <w:r w:rsidR="003347D3"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2</w:t>
            </w:r>
            <w:r w:rsidRPr="000108F9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millones de asegurados a nivel nacional (7</w:t>
            </w:r>
            <w:r w:rsidR="003347D3"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4</w:t>
            </w:r>
            <w:r w:rsidRPr="000108F9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% de la población). La cobertura financiera del SIS </w:t>
            </w:r>
            <w:r w:rsidR="0076576C"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contempla atenciones de promoción de la salud, preventivas, recuperativas y de rehabilitación, incluyendo los medicamentos, insumos, dispositivos médicos, pruebas de laboratorio, exámenes de imágenes, atenciones de emergencia, hospitalización, intervenciones quirúrgicas y otros procedimientos médicos. El SIS cobertura financieramente más de 12 mil enfermedades, entre ellas los diversos tipos de cáncer, enfermedad renal crónica, enfermedades mentales, enfermedades raras o huérfanas, afecciones de salud mental, enfermedades crónicas como hipertensión y diabetes, enfermedades infecciosas como el dengue, la malaria y otras enfermedades como colecistitis, cataratas entre otras; asimismo, brinda cobertura durante la gestación, parto y puerperio.</w:t>
            </w:r>
          </w:p>
          <w:p w14:paraId="3F9214A3" w14:textId="7109EA4A" w:rsidR="0045541E" w:rsidRPr="000108F9" w:rsidRDefault="0076576C" w:rsidP="0076576C">
            <w:pPr>
              <w:pStyle w:val="NormalWeb"/>
              <w:shd w:val="clear" w:color="auto" w:fill="FFFFFF"/>
              <w:spacing w:after="0"/>
              <w:jc w:val="both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El Seguro Integral de Salud cuenta con convenios vigentes con más de 8,600 Instituciones Prestadoras de Servicios de Salud (IPRESS), dependientes del Ministerio de Salud y Gobiernos Regionales, a fin de que dispongan de los recursos financieros de manera oportuna, que les permita adquirir los insumos necesarios para brindar servicios de calidad y una atención oportuna a los asegurados del SIS.</w:t>
            </w:r>
          </w:p>
          <w:p w14:paraId="2390F144" w14:textId="77777777" w:rsidR="0076576C" w:rsidRPr="000108F9" w:rsidRDefault="003D40F8" w:rsidP="00B94AF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0108F9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La información publicada </w:t>
            </w:r>
            <w:r w:rsidR="003B31CD" w:rsidRPr="000108F9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corresponde a las </w:t>
            </w:r>
            <w:r w:rsidRPr="000108F9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prestaciones de salud </w:t>
            </w:r>
            <w:r w:rsidR="003B31CD"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realizadas</w:t>
            </w:r>
            <w:r w:rsidR="007F6FAB" w:rsidRPr="000108F9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en las IPRESS</w:t>
            </w:r>
            <w:r w:rsidR="003B31CD" w:rsidRPr="000108F9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</w:t>
            </w:r>
            <w:r w:rsidR="007F6FAB"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a</w:t>
            </w:r>
            <w:r w:rsidR="003B31CD" w:rsidRPr="000108F9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las aseguradas SIS</w:t>
            </w:r>
            <w:r w:rsidR="007F6FAB" w:rsidRPr="000108F9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, desde el inicio de gestación y </w:t>
            </w:r>
            <w:r w:rsidR="003B31CD"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que culminaron en parto institucional</w:t>
            </w:r>
            <w:r w:rsidR="007F6FAB"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.</w:t>
            </w:r>
            <w:r w:rsidR="0076576C" w:rsidRPr="000108F9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</w:t>
            </w:r>
          </w:p>
          <w:p w14:paraId="181EAA8E" w14:textId="77777777" w:rsidR="0076576C" w:rsidRPr="000108F9" w:rsidRDefault="0076576C" w:rsidP="00B94AF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  <w:sz w:val="22"/>
                <w:szCs w:val="22"/>
              </w:rPr>
            </w:pPr>
          </w:p>
          <w:p w14:paraId="1A80500B" w14:textId="0A847F92" w:rsidR="00B94AF0" w:rsidRPr="000108F9" w:rsidRDefault="0076576C" w:rsidP="00B94AF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Esta información incluye un nivel de detalle de medicamentos, procedimientos e insumos entregados y registrados por las IPRESS en el Formato Único de Atención (FUA)</w:t>
            </w:r>
            <w:r w:rsidR="00B94AF0"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.</w:t>
            </w:r>
          </w:p>
          <w:p w14:paraId="192A208B" w14:textId="77777777" w:rsidR="0013661A" w:rsidRPr="000108F9" w:rsidRDefault="0013661A" w:rsidP="00A74F3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  <w:sz w:val="22"/>
                <w:szCs w:val="22"/>
              </w:rPr>
            </w:pPr>
          </w:p>
          <w:p w14:paraId="23D4824D" w14:textId="2A9779D9" w:rsidR="009564E9" w:rsidRPr="000108F9" w:rsidRDefault="00A74F38" w:rsidP="00A74F3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08F9">
              <w:rPr>
                <w:rFonts w:ascii="Calibri" w:hAnsi="Calibri" w:cs="Calibri"/>
                <w:sz w:val="22"/>
                <w:szCs w:val="22"/>
              </w:rPr>
              <w:t>Este dataset está caracterizado por</w:t>
            </w:r>
            <w:r w:rsidR="009564E9" w:rsidRPr="000108F9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FD6475E" w14:textId="7FCF2CFC" w:rsidR="00A74F38" w:rsidRPr="000108F9" w:rsidRDefault="00A74F38" w:rsidP="00A74F38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08F9">
              <w:rPr>
                <w:rFonts w:ascii="Calibri" w:hAnsi="Calibri" w:cs="Calibri"/>
                <w:b/>
                <w:bCs/>
                <w:sz w:val="22"/>
                <w:szCs w:val="22"/>
              </w:rPr>
              <w:t>Datos del afiliado</w:t>
            </w:r>
            <w:r w:rsidRPr="000108F9">
              <w:rPr>
                <w:rFonts w:ascii="Calibri" w:hAnsi="Calibri" w:cs="Calibri"/>
                <w:sz w:val="22"/>
                <w:szCs w:val="22"/>
              </w:rPr>
              <w:t xml:space="preserve"> (Edad</w:t>
            </w:r>
            <w:r w:rsidR="00AB7181" w:rsidRPr="000108F9">
              <w:rPr>
                <w:rFonts w:ascii="Calibri" w:hAnsi="Calibri" w:cs="Calibri"/>
                <w:sz w:val="22"/>
                <w:szCs w:val="22"/>
              </w:rPr>
              <w:t>, Fecha de nacimiento</w:t>
            </w:r>
            <w:r w:rsidR="00816312" w:rsidRPr="000108F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176FE2" w:rsidRPr="000108F9">
              <w:rPr>
                <w:rFonts w:ascii="Calibri" w:hAnsi="Calibri" w:cs="Calibri"/>
                <w:sz w:val="22"/>
                <w:szCs w:val="22"/>
              </w:rPr>
              <w:t xml:space="preserve">Fecha de inicio de Gestación, </w:t>
            </w:r>
            <w:r w:rsidR="00816312" w:rsidRPr="000108F9">
              <w:rPr>
                <w:rFonts w:ascii="Calibri" w:hAnsi="Calibri" w:cs="Calibri"/>
                <w:sz w:val="22"/>
                <w:szCs w:val="22"/>
              </w:rPr>
              <w:t>Fecha de parto</w:t>
            </w:r>
            <w:r w:rsidRPr="000108F9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069D0389" w14:textId="6979E287" w:rsidR="00A74F38" w:rsidRPr="000108F9" w:rsidRDefault="00A74F38" w:rsidP="00A74F38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08F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Datos del establecimiento de </w:t>
            </w:r>
            <w:r w:rsidR="00AB7181" w:rsidRPr="000108F9">
              <w:rPr>
                <w:rFonts w:ascii="Calibri" w:hAnsi="Calibri" w:cs="Calibri"/>
                <w:b/>
                <w:bCs/>
                <w:sz w:val="22"/>
                <w:szCs w:val="22"/>
              </w:rPr>
              <w:t>atención</w:t>
            </w:r>
            <w:r w:rsidR="00944F3E" w:rsidRPr="000108F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108F9">
              <w:rPr>
                <w:rFonts w:ascii="Calibri" w:hAnsi="Calibri" w:cs="Calibri"/>
                <w:sz w:val="22"/>
                <w:szCs w:val="22"/>
              </w:rPr>
              <w:t>(Ubigeo, Departamento, provincia, distrito</w:t>
            </w:r>
            <w:r w:rsidR="00AB7181" w:rsidRPr="000108F9">
              <w:rPr>
                <w:rFonts w:ascii="Calibri" w:hAnsi="Calibri" w:cs="Calibri"/>
                <w:sz w:val="22"/>
                <w:szCs w:val="22"/>
              </w:rPr>
              <w:t>, nivel</w:t>
            </w:r>
            <w:r w:rsidRPr="000108F9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0150077" w14:textId="7204DF75" w:rsidR="00A74F38" w:rsidRPr="000108F9" w:rsidRDefault="00A74F38" w:rsidP="00A74F38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08F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Datos </w:t>
            </w:r>
            <w:r w:rsidR="00AB7181" w:rsidRPr="000108F9">
              <w:rPr>
                <w:rFonts w:ascii="Calibri" w:hAnsi="Calibri" w:cs="Calibri"/>
                <w:b/>
                <w:bCs/>
                <w:sz w:val="22"/>
                <w:szCs w:val="22"/>
              </w:rPr>
              <w:t>de la atención</w:t>
            </w:r>
            <w:r w:rsidR="00C201B4" w:rsidRPr="000108F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31D6C" w:rsidRPr="000108F9">
              <w:rPr>
                <w:rFonts w:ascii="Calibri" w:hAnsi="Calibri" w:cs="Calibri"/>
                <w:sz w:val="22"/>
                <w:szCs w:val="22"/>
              </w:rPr>
              <w:t>(Identificador de la atención, Fecha de atención, servicio prestacional)</w:t>
            </w:r>
          </w:p>
          <w:p w14:paraId="7740520A" w14:textId="6889F320" w:rsidR="00A74F38" w:rsidRPr="000108F9" w:rsidRDefault="00A74F38" w:rsidP="00A74F38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08F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Datos de </w:t>
            </w:r>
            <w:r w:rsidR="00AB7181" w:rsidRPr="000108F9">
              <w:rPr>
                <w:rFonts w:ascii="Calibri" w:hAnsi="Calibri" w:cs="Calibri"/>
                <w:b/>
                <w:bCs/>
                <w:sz w:val="22"/>
                <w:szCs w:val="22"/>
              </w:rPr>
              <w:t>los consumos</w:t>
            </w:r>
            <w:r w:rsidR="00D31D6C" w:rsidRPr="000108F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201B4" w:rsidRPr="000108F9">
              <w:rPr>
                <w:rFonts w:ascii="Calibri" w:hAnsi="Calibri" w:cs="Calibri"/>
                <w:sz w:val="22"/>
                <w:szCs w:val="22"/>
              </w:rPr>
              <w:t>(</w:t>
            </w:r>
            <w:r w:rsidR="00AB7181" w:rsidRPr="000108F9">
              <w:rPr>
                <w:rFonts w:ascii="Calibri" w:hAnsi="Calibri" w:cs="Calibri"/>
                <w:sz w:val="22"/>
                <w:szCs w:val="22"/>
              </w:rPr>
              <w:t>tipo de consumo, código de consumo, nombre de consumo, cantidad entregada</w:t>
            </w:r>
            <w:r w:rsidR="00C201B4" w:rsidRPr="000108F9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AFAA188" w14:textId="77777777" w:rsidR="003055A2" w:rsidRPr="000108F9" w:rsidRDefault="003055A2" w:rsidP="003055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B79CB88" w14:textId="6F2495C6" w:rsidR="00207F7B" w:rsidRPr="000108F9" w:rsidRDefault="008B00E5" w:rsidP="00207F7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08F9">
              <w:rPr>
                <w:rFonts w:ascii="Calibri" w:hAnsi="Calibri" w:cs="Calibri"/>
                <w:sz w:val="22"/>
                <w:szCs w:val="22"/>
              </w:rPr>
              <w:t>En el dataset encontrará información que ha sido recogida a través</w:t>
            </w:r>
            <w:r w:rsidR="00207F7B" w:rsidRPr="000108F9">
              <w:rPr>
                <w:rFonts w:ascii="Calibri" w:hAnsi="Calibri" w:cs="Calibri"/>
                <w:sz w:val="22"/>
                <w:szCs w:val="22"/>
              </w:rPr>
              <w:t xml:space="preserve"> del FUA (Formato Único de Atención), </w:t>
            </w:r>
            <w:r w:rsidR="0076576C" w:rsidRPr="000108F9">
              <w:rPr>
                <w:rFonts w:ascii="Calibri" w:hAnsi="Calibri" w:cs="Calibri"/>
                <w:sz w:val="22"/>
                <w:szCs w:val="22"/>
              </w:rPr>
              <w:t xml:space="preserve">los cuales corresponden a registros realizados </w:t>
            </w:r>
            <w:r w:rsidR="0076576C" w:rsidRPr="000108F9">
              <w:rPr>
                <w:rFonts w:ascii="Calibri" w:hAnsi="Calibri" w:cs="Calibri"/>
                <w:sz w:val="22"/>
                <w:szCs w:val="22"/>
              </w:rPr>
              <w:lastRenderedPageBreak/>
              <w:t>por las Instituciones Prestadoras de Servicios de Salud (IPRESS)</w:t>
            </w:r>
            <w:r w:rsidR="00207F7B" w:rsidRPr="000108F9">
              <w:rPr>
                <w:rFonts w:ascii="Calibri" w:hAnsi="Calibri" w:cs="Calibri"/>
                <w:sz w:val="22"/>
                <w:szCs w:val="22"/>
              </w:rPr>
              <w:t>, los cuales podrían contener datos no plausibles.</w:t>
            </w:r>
          </w:p>
          <w:p w14:paraId="1768E929" w14:textId="6F97BD78" w:rsidR="009211C3" w:rsidRPr="000108F9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1C3" w:rsidRPr="000108F9" w14:paraId="283C9B4F" w14:textId="77777777" w:rsidTr="00E754BA">
        <w:tc>
          <w:tcPr>
            <w:tcW w:w="2972" w:type="dxa"/>
            <w:vAlign w:val="center"/>
          </w:tcPr>
          <w:p w14:paraId="51D63ABD" w14:textId="5D977796" w:rsidR="009211C3" w:rsidRPr="000108F9" w:rsidRDefault="009211C3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lastRenderedPageBreak/>
              <w:t>Entidad</w:t>
            </w:r>
          </w:p>
        </w:tc>
        <w:tc>
          <w:tcPr>
            <w:tcW w:w="7229" w:type="dxa"/>
          </w:tcPr>
          <w:p w14:paraId="391CFDAD" w14:textId="4DBB96AB" w:rsidR="009211C3" w:rsidRPr="000108F9" w:rsidRDefault="00E84175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</w:rPr>
              <w:t>Seguro Integral de Salud – SIS</w:t>
            </w:r>
          </w:p>
        </w:tc>
      </w:tr>
      <w:tr w:rsidR="009211C3" w:rsidRPr="000108F9" w14:paraId="1598F2E3" w14:textId="77777777" w:rsidTr="00E754BA">
        <w:tc>
          <w:tcPr>
            <w:tcW w:w="2972" w:type="dxa"/>
            <w:vAlign w:val="center"/>
          </w:tcPr>
          <w:p w14:paraId="4723B4D8" w14:textId="16D3A583" w:rsidR="009211C3" w:rsidRPr="000108F9" w:rsidRDefault="009211C3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229" w:type="dxa"/>
          </w:tcPr>
          <w:p w14:paraId="14AEEBCE" w14:textId="76134DE4" w:rsidR="009211C3" w:rsidRPr="000108F9" w:rsidRDefault="009211C3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</w:rPr>
              <w:t>Oficina General de Tecnología de la Información</w:t>
            </w:r>
          </w:p>
        </w:tc>
      </w:tr>
      <w:tr w:rsidR="009211C3" w:rsidRPr="000108F9" w14:paraId="28E3066C" w14:textId="77777777" w:rsidTr="00E754BA">
        <w:tc>
          <w:tcPr>
            <w:tcW w:w="2972" w:type="dxa"/>
            <w:vAlign w:val="center"/>
          </w:tcPr>
          <w:p w14:paraId="316C6F46" w14:textId="50815B45" w:rsidR="009211C3" w:rsidRPr="000108F9" w:rsidRDefault="009211C3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229" w:type="dxa"/>
          </w:tcPr>
          <w:p w14:paraId="5B88C464" w14:textId="36C40257" w:rsidR="009211C3" w:rsidRPr="000108F9" w:rsidRDefault="004A6D06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</w:rPr>
              <w:t>Afiliados</w:t>
            </w:r>
            <w:r w:rsidR="007D3CE5" w:rsidRPr="000108F9">
              <w:rPr>
                <w:rFonts w:ascii="Calibri" w:hAnsi="Calibri" w:cs="Calibri"/>
              </w:rPr>
              <w:t xml:space="preserve">, </w:t>
            </w:r>
            <w:r w:rsidR="00173C75" w:rsidRPr="000108F9">
              <w:rPr>
                <w:rFonts w:ascii="Calibri" w:hAnsi="Calibri" w:cs="Calibri"/>
              </w:rPr>
              <w:t>Partos, Gestante</w:t>
            </w:r>
          </w:p>
        </w:tc>
      </w:tr>
      <w:tr w:rsidR="009211C3" w:rsidRPr="000108F9" w14:paraId="43175C4D" w14:textId="77777777" w:rsidTr="00E754BA">
        <w:tc>
          <w:tcPr>
            <w:tcW w:w="2972" w:type="dxa"/>
            <w:vAlign w:val="center"/>
          </w:tcPr>
          <w:p w14:paraId="12BAD6F9" w14:textId="0D974740" w:rsidR="009211C3" w:rsidRPr="000108F9" w:rsidRDefault="009211C3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229" w:type="dxa"/>
          </w:tcPr>
          <w:p w14:paraId="71ED991A" w14:textId="0E3DCD72" w:rsidR="00E84175" w:rsidRPr="000108F9" w:rsidRDefault="00274610" w:rsidP="009211C3">
            <w:pPr>
              <w:rPr>
                <w:rFonts w:ascii="Calibri" w:hAnsi="Calibri" w:cs="Calibri"/>
                <w:highlight w:val="magenta"/>
              </w:rPr>
            </w:pPr>
            <w:r w:rsidRPr="000108F9">
              <w:rPr>
                <w:rFonts w:ascii="Calibri" w:hAnsi="Calibri" w:cs="Calibri"/>
              </w:rPr>
              <w:t>2024-06-</w:t>
            </w:r>
            <w:r w:rsidR="00186C23">
              <w:rPr>
                <w:rFonts w:ascii="Calibri" w:hAnsi="Calibri" w:cs="Calibri"/>
              </w:rPr>
              <w:t>18</w:t>
            </w:r>
          </w:p>
        </w:tc>
      </w:tr>
      <w:tr w:rsidR="009211C3" w:rsidRPr="000108F9" w14:paraId="011842A8" w14:textId="77777777" w:rsidTr="00E754BA">
        <w:tc>
          <w:tcPr>
            <w:tcW w:w="2972" w:type="dxa"/>
            <w:vAlign w:val="center"/>
          </w:tcPr>
          <w:p w14:paraId="35EB519A" w14:textId="7F952C47" w:rsidR="009211C3" w:rsidRPr="000108F9" w:rsidRDefault="009211C3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229" w:type="dxa"/>
          </w:tcPr>
          <w:p w14:paraId="234AA13C" w14:textId="5B672820" w:rsidR="009211C3" w:rsidRPr="000108F9" w:rsidRDefault="007D3CE5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</w:rPr>
              <w:t>Trimestral</w:t>
            </w:r>
          </w:p>
        </w:tc>
      </w:tr>
      <w:tr w:rsidR="0014713A" w:rsidRPr="000108F9" w14:paraId="2C94159F" w14:textId="77777777" w:rsidTr="00E754BA">
        <w:tc>
          <w:tcPr>
            <w:tcW w:w="2972" w:type="dxa"/>
            <w:vAlign w:val="center"/>
          </w:tcPr>
          <w:p w14:paraId="4C1DE0E1" w14:textId="18D08B51" w:rsidR="0014713A" w:rsidRPr="000108F9" w:rsidRDefault="0014713A" w:rsidP="0014713A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229" w:type="dxa"/>
          </w:tcPr>
          <w:p w14:paraId="1B051219" w14:textId="49E60B45" w:rsidR="0014713A" w:rsidRPr="000108F9" w:rsidRDefault="00274610" w:rsidP="0014713A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</w:rPr>
              <w:t>2024-06-</w:t>
            </w:r>
            <w:r w:rsidR="00CF6EB6">
              <w:rPr>
                <w:rFonts w:ascii="Calibri" w:hAnsi="Calibri" w:cs="Calibri"/>
              </w:rPr>
              <w:t>18</w:t>
            </w:r>
          </w:p>
        </w:tc>
      </w:tr>
      <w:tr w:rsidR="009211C3" w:rsidRPr="000108F9" w14:paraId="3F74AE2E" w14:textId="77777777" w:rsidTr="00E754BA">
        <w:tc>
          <w:tcPr>
            <w:tcW w:w="2972" w:type="dxa"/>
            <w:vAlign w:val="center"/>
          </w:tcPr>
          <w:p w14:paraId="59316C5D" w14:textId="137D6F15" w:rsidR="009211C3" w:rsidRPr="000108F9" w:rsidRDefault="009211C3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229" w:type="dxa"/>
            <w:vAlign w:val="center"/>
          </w:tcPr>
          <w:p w14:paraId="682DC893" w14:textId="05CD5C6B" w:rsidR="009211C3" w:rsidRPr="000108F9" w:rsidRDefault="009211C3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</w:rPr>
              <w:t>1.0</w:t>
            </w:r>
          </w:p>
        </w:tc>
      </w:tr>
      <w:tr w:rsidR="009211C3" w:rsidRPr="005040FC" w14:paraId="7EBCCDEC" w14:textId="77777777" w:rsidTr="00E754BA">
        <w:tc>
          <w:tcPr>
            <w:tcW w:w="2972" w:type="dxa"/>
            <w:vAlign w:val="center"/>
          </w:tcPr>
          <w:p w14:paraId="083F45C8" w14:textId="4E1B2523" w:rsidR="009211C3" w:rsidRPr="000108F9" w:rsidRDefault="009211C3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229" w:type="dxa"/>
            <w:vAlign w:val="center"/>
          </w:tcPr>
          <w:p w14:paraId="2A8300A7" w14:textId="2B67E942" w:rsidR="009211C3" w:rsidRPr="000108F9" w:rsidRDefault="00000000" w:rsidP="009211C3">
            <w:pPr>
              <w:rPr>
                <w:rFonts w:ascii="Calibri" w:hAnsi="Calibri" w:cs="Calibri"/>
                <w:lang w:val="en-US"/>
              </w:rPr>
            </w:pPr>
            <w:hyperlink r:id="rId6" w:history="1">
              <w:r w:rsidR="009211C3" w:rsidRPr="000108F9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9211C3" w:rsidRPr="000108F9" w14:paraId="50813B98" w14:textId="77777777" w:rsidTr="00E754BA">
        <w:tc>
          <w:tcPr>
            <w:tcW w:w="2972" w:type="dxa"/>
            <w:vAlign w:val="center"/>
          </w:tcPr>
          <w:p w14:paraId="78F51BD0" w14:textId="026C8583" w:rsidR="009211C3" w:rsidRPr="000108F9" w:rsidRDefault="009211C3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229" w:type="dxa"/>
            <w:vAlign w:val="center"/>
          </w:tcPr>
          <w:p w14:paraId="00A83837" w14:textId="4C6C4345" w:rsidR="009211C3" w:rsidRPr="000108F9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Español</w:t>
            </w:r>
          </w:p>
        </w:tc>
      </w:tr>
      <w:tr w:rsidR="009211C3" w:rsidRPr="000108F9" w14:paraId="1117E997" w14:textId="77777777" w:rsidTr="00E754BA">
        <w:tc>
          <w:tcPr>
            <w:tcW w:w="2972" w:type="dxa"/>
            <w:vAlign w:val="center"/>
          </w:tcPr>
          <w:p w14:paraId="1CADEF4B" w14:textId="184AA53E" w:rsidR="009211C3" w:rsidRPr="000108F9" w:rsidRDefault="009211C3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229" w:type="dxa"/>
            <w:vAlign w:val="center"/>
          </w:tcPr>
          <w:p w14:paraId="64FB206D" w14:textId="705D940B" w:rsidR="009211C3" w:rsidRPr="000108F9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Público</w:t>
            </w:r>
          </w:p>
        </w:tc>
      </w:tr>
      <w:tr w:rsidR="009211C3" w:rsidRPr="000108F9" w14:paraId="7E0D1F8D" w14:textId="77777777" w:rsidTr="00E754BA">
        <w:tc>
          <w:tcPr>
            <w:tcW w:w="2972" w:type="dxa"/>
          </w:tcPr>
          <w:p w14:paraId="44582A03" w14:textId="175F5ABC" w:rsidR="009211C3" w:rsidRPr="000108F9" w:rsidRDefault="009211C3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229" w:type="dxa"/>
          </w:tcPr>
          <w:p w14:paraId="203A77A8" w14:textId="328AECF8" w:rsidR="009211C3" w:rsidRPr="000108F9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Dataset</w:t>
            </w:r>
          </w:p>
        </w:tc>
      </w:tr>
      <w:tr w:rsidR="009211C3" w:rsidRPr="000108F9" w14:paraId="002B4018" w14:textId="77777777" w:rsidTr="00E754BA">
        <w:tc>
          <w:tcPr>
            <w:tcW w:w="2972" w:type="dxa"/>
          </w:tcPr>
          <w:p w14:paraId="7C20EDCE" w14:textId="0318ABEF" w:rsidR="009211C3" w:rsidRPr="000108F9" w:rsidRDefault="009211C3" w:rsidP="009211C3">
            <w:pPr>
              <w:rPr>
                <w:rFonts w:ascii="Calibri" w:hAnsi="Calibri" w:cs="Calibri"/>
                <w:b/>
                <w:bCs/>
              </w:rPr>
            </w:pPr>
            <w:r w:rsidRPr="000108F9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229" w:type="dxa"/>
          </w:tcPr>
          <w:p w14:paraId="4E46760A" w14:textId="1FBB55B3" w:rsidR="009211C3" w:rsidRPr="000108F9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0108F9">
              <w:rPr>
                <w:rFonts w:ascii="Calibri" w:hAnsi="Calibri" w:cs="Calibri"/>
                <w:color w:val="111111"/>
                <w:sz w:val="22"/>
                <w:szCs w:val="22"/>
              </w:rPr>
              <w:t>CSV</w:t>
            </w:r>
          </w:p>
        </w:tc>
      </w:tr>
      <w:tr w:rsidR="009211C3" w:rsidRPr="000108F9" w14:paraId="7A5EEEA5" w14:textId="77777777" w:rsidTr="00E754BA">
        <w:tc>
          <w:tcPr>
            <w:tcW w:w="2972" w:type="dxa"/>
          </w:tcPr>
          <w:p w14:paraId="14C8EAEF" w14:textId="0A3D3873" w:rsidR="009211C3" w:rsidRPr="000108F9" w:rsidRDefault="009211C3" w:rsidP="009211C3">
            <w:pPr>
              <w:rPr>
                <w:rFonts w:ascii="Calibri" w:hAnsi="Calibri" w:cs="Calibri"/>
              </w:rPr>
            </w:pPr>
            <w:r w:rsidRPr="000108F9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229" w:type="dxa"/>
          </w:tcPr>
          <w:p w14:paraId="29A0014F" w14:textId="373D85D2" w:rsidR="009211C3" w:rsidRPr="000108F9" w:rsidRDefault="00E72F3B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0108F9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Perú </w:t>
            </w:r>
          </w:p>
        </w:tc>
      </w:tr>
      <w:tr w:rsidR="009211C3" w:rsidRPr="000108F9" w14:paraId="494AA20C" w14:textId="77777777" w:rsidTr="00E754BA">
        <w:tc>
          <w:tcPr>
            <w:tcW w:w="2972" w:type="dxa"/>
          </w:tcPr>
          <w:p w14:paraId="6E758B40" w14:textId="2431496E" w:rsidR="009211C3" w:rsidRPr="000108F9" w:rsidRDefault="009211C3" w:rsidP="009211C3">
            <w:pPr>
              <w:rPr>
                <w:rFonts w:ascii="Calibri" w:hAnsi="Calibri" w:cs="Calibri"/>
                <w:b/>
                <w:bCs/>
              </w:rPr>
            </w:pPr>
            <w:r w:rsidRPr="000108F9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229" w:type="dxa"/>
          </w:tcPr>
          <w:p w14:paraId="4E87C2D7" w14:textId="2DE1B44E" w:rsidR="00E84175" w:rsidRPr="000108F9" w:rsidRDefault="00000000" w:rsidP="009211C3">
            <w:pPr>
              <w:rPr>
                <w:rFonts w:ascii="Calibri" w:hAnsi="Calibri" w:cs="Calibri"/>
              </w:rPr>
            </w:pPr>
            <w:hyperlink r:id="rId7" w:history="1">
              <w:r w:rsidR="00E84175" w:rsidRPr="000108F9">
                <w:rPr>
                  <w:rStyle w:val="Hipervnculo"/>
                  <w:rFonts w:ascii="Calibri" w:hAnsi="Calibri" w:cs="Calibri"/>
                </w:rPr>
                <w:t>soporte@sis.gob.pe</w:t>
              </w:r>
            </w:hyperlink>
          </w:p>
        </w:tc>
      </w:tr>
    </w:tbl>
    <w:p w14:paraId="0E6576BC" w14:textId="2476AD3F" w:rsidR="009F0CA5" w:rsidRPr="0069583E" w:rsidRDefault="009F0CA5" w:rsidP="00DA6578">
      <w:pPr>
        <w:rPr>
          <w:rFonts w:asciiTheme="majorHAnsi" w:hAnsiTheme="majorHAnsi" w:cstheme="majorHAnsi"/>
        </w:rPr>
      </w:pPr>
    </w:p>
    <w:p w14:paraId="49B0D1AC" w14:textId="77777777" w:rsidR="005C06DE" w:rsidRPr="0069583E" w:rsidRDefault="005C06DE" w:rsidP="00DA6578">
      <w:pPr>
        <w:rPr>
          <w:rFonts w:asciiTheme="majorHAnsi" w:hAnsiTheme="majorHAnsi" w:cstheme="majorHAnsi"/>
        </w:rPr>
      </w:pPr>
    </w:p>
    <w:sectPr w:rsidR="005C06DE" w:rsidRPr="0069583E" w:rsidSect="00FA6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727A3"/>
    <w:multiLevelType w:val="hybridMultilevel"/>
    <w:tmpl w:val="53E84E3A"/>
    <w:lvl w:ilvl="0" w:tplc="A214439E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D4D88"/>
    <w:multiLevelType w:val="hybridMultilevel"/>
    <w:tmpl w:val="9D72B02E"/>
    <w:lvl w:ilvl="0" w:tplc="77C0A266">
      <w:start w:val="51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9514152">
    <w:abstractNumId w:val="6"/>
  </w:num>
  <w:num w:numId="2" w16cid:durableId="2007395002">
    <w:abstractNumId w:val="4"/>
  </w:num>
  <w:num w:numId="3" w16cid:durableId="883178128">
    <w:abstractNumId w:val="1"/>
  </w:num>
  <w:num w:numId="4" w16cid:durableId="444233560">
    <w:abstractNumId w:val="0"/>
  </w:num>
  <w:num w:numId="5" w16cid:durableId="576213745">
    <w:abstractNumId w:val="5"/>
  </w:num>
  <w:num w:numId="6" w16cid:durableId="2065563755">
    <w:abstractNumId w:val="3"/>
  </w:num>
  <w:num w:numId="7" w16cid:durableId="1120490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108F9"/>
    <w:rsid w:val="000A6468"/>
    <w:rsid w:val="000B7304"/>
    <w:rsid w:val="00116DF8"/>
    <w:rsid w:val="0013661A"/>
    <w:rsid w:val="0014713A"/>
    <w:rsid w:val="00173C75"/>
    <w:rsid w:val="00176FE2"/>
    <w:rsid w:val="00182C03"/>
    <w:rsid w:val="00186C23"/>
    <w:rsid w:val="001A62A3"/>
    <w:rsid w:val="001B765E"/>
    <w:rsid w:val="001D288D"/>
    <w:rsid w:val="0020585A"/>
    <w:rsid w:val="00207F7B"/>
    <w:rsid w:val="0024432F"/>
    <w:rsid w:val="00274610"/>
    <w:rsid w:val="00297BE5"/>
    <w:rsid w:val="002F14F3"/>
    <w:rsid w:val="003055A2"/>
    <w:rsid w:val="00306482"/>
    <w:rsid w:val="00322149"/>
    <w:rsid w:val="00333B1E"/>
    <w:rsid w:val="003347D3"/>
    <w:rsid w:val="00362822"/>
    <w:rsid w:val="00386F65"/>
    <w:rsid w:val="003B31CD"/>
    <w:rsid w:val="003D0AF5"/>
    <w:rsid w:val="003D40F8"/>
    <w:rsid w:val="003D6FF9"/>
    <w:rsid w:val="003E4836"/>
    <w:rsid w:val="0045541E"/>
    <w:rsid w:val="0048753E"/>
    <w:rsid w:val="004A062F"/>
    <w:rsid w:val="004A6D06"/>
    <w:rsid w:val="004E0DD4"/>
    <w:rsid w:val="004F0B64"/>
    <w:rsid w:val="004F1D9B"/>
    <w:rsid w:val="005040FC"/>
    <w:rsid w:val="00504D0A"/>
    <w:rsid w:val="0053263F"/>
    <w:rsid w:val="00550A03"/>
    <w:rsid w:val="005C06DE"/>
    <w:rsid w:val="005C7407"/>
    <w:rsid w:val="005E681F"/>
    <w:rsid w:val="005F2C43"/>
    <w:rsid w:val="006112CD"/>
    <w:rsid w:val="00636A28"/>
    <w:rsid w:val="00647FB5"/>
    <w:rsid w:val="00663E68"/>
    <w:rsid w:val="00682CD5"/>
    <w:rsid w:val="0069583E"/>
    <w:rsid w:val="006A397F"/>
    <w:rsid w:val="006B05C2"/>
    <w:rsid w:val="006F1049"/>
    <w:rsid w:val="006F2AE8"/>
    <w:rsid w:val="0070589E"/>
    <w:rsid w:val="00717CED"/>
    <w:rsid w:val="0076576C"/>
    <w:rsid w:val="007840A6"/>
    <w:rsid w:val="00790CEE"/>
    <w:rsid w:val="007A033A"/>
    <w:rsid w:val="007D3CE5"/>
    <w:rsid w:val="007F063C"/>
    <w:rsid w:val="007F6FAB"/>
    <w:rsid w:val="00804E9C"/>
    <w:rsid w:val="00816312"/>
    <w:rsid w:val="00873BA9"/>
    <w:rsid w:val="00876384"/>
    <w:rsid w:val="0088517B"/>
    <w:rsid w:val="008A7275"/>
    <w:rsid w:val="008B00E5"/>
    <w:rsid w:val="00904DBB"/>
    <w:rsid w:val="00912C0E"/>
    <w:rsid w:val="0091788E"/>
    <w:rsid w:val="009211C3"/>
    <w:rsid w:val="009270DC"/>
    <w:rsid w:val="009379D2"/>
    <w:rsid w:val="00944F3E"/>
    <w:rsid w:val="0095347C"/>
    <w:rsid w:val="009564E9"/>
    <w:rsid w:val="0096083C"/>
    <w:rsid w:val="00962F24"/>
    <w:rsid w:val="0097137E"/>
    <w:rsid w:val="00991E02"/>
    <w:rsid w:val="00992DAD"/>
    <w:rsid w:val="009A7FF5"/>
    <w:rsid w:val="009B0AA2"/>
    <w:rsid w:val="009C1E71"/>
    <w:rsid w:val="009D52F7"/>
    <w:rsid w:val="009D5655"/>
    <w:rsid w:val="009E1191"/>
    <w:rsid w:val="009F0CA5"/>
    <w:rsid w:val="009F77F1"/>
    <w:rsid w:val="00A177A5"/>
    <w:rsid w:val="00A7004A"/>
    <w:rsid w:val="00A74F38"/>
    <w:rsid w:val="00A82BF6"/>
    <w:rsid w:val="00A85895"/>
    <w:rsid w:val="00A859E3"/>
    <w:rsid w:val="00A94528"/>
    <w:rsid w:val="00AB7181"/>
    <w:rsid w:val="00AD3257"/>
    <w:rsid w:val="00B01E5F"/>
    <w:rsid w:val="00B203EC"/>
    <w:rsid w:val="00B27C25"/>
    <w:rsid w:val="00B5036C"/>
    <w:rsid w:val="00B6616D"/>
    <w:rsid w:val="00B94AF0"/>
    <w:rsid w:val="00BE2CC3"/>
    <w:rsid w:val="00BF0460"/>
    <w:rsid w:val="00C201B4"/>
    <w:rsid w:val="00C961F8"/>
    <w:rsid w:val="00CD25C2"/>
    <w:rsid w:val="00CF4A2C"/>
    <w:rsid w:val="00CF6EB6"/>
    <w:rsid w:val="00D00322"/>
    <w:rsid w:val="00D1453B"/>
    <w:rsid w:val="00D221AF"/>
    <w:rsid w:val="00D31D6C"/>
    <w:rsid w:val="00D5559D"/>
    <w:rsid w:val="00D56BB2"/>
    <w:rsid w:val="00D86FB1"/>
    <w:rsid w:val="00D957C7"/>
    <w:rsid w:val="00DA6578"/>
    <w:rsid w:val="00E104F6"/>
    <w:rsid w:val="00E33759"/>
    <w:rsid w:val="00E54824"/>
    <w:rsid w:val="00E72F3B"/>
    <w:rsid w:val="00E754BA"/>
    <w:rsid w:val="00E81EB9"/>
    <w:rsid w:val="00E84175"/>
    <w:rsid w:val="00EA0DCC"/>
    <w:rsid w:val="00EB1A82"/>
    <w:rsid w:val="00EB6A12"/>
    <w:rsid w:val="00ED109D"/>
    <w:rsid w:val="00EE1FAC"/>
    <w:rsid w:val="00F1229D"/>
    <w:rsid w:val="00F137F7"/>
    <w:rsid w:val="00F66923"/>
    <w:rsid w:val="00F71199"/>
    <w:rsid w:val="00F82BC8"/>
    <w:rsid w:val="00F82E15"/>
    <w:rsid w:val="00F96E91"/>
    <w:rsid w:val="00FA048A"/>
    <w:rsid w:val="00F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D86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orte@si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restaciones-de-salud-brindadas-las-aseguradas-sis-con-parto-institucional-s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Augusto Asmat Uchuya</cp:lastModifiedBy>
  <cp:revision>10</cp:revision>
  <dcterms:created xsi:type="dcterms:W3CDTF">2024-06-13T17:14:00Z</dcterms:created>
  <dcterms:modified xsi:type="dcterms:W3CDTF">2024-06-26T13:58:00Z</dcterms:modified>
</cp:coreProperties>
</file>